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AD" w:rsidRPr="0059799A" w:rsidRDefault="00F21CE9">
      <w:pPr>
        <w:rPr>
          <w:lang w:val="en-US"/>
        </w:rPr>
      </w:pPr>
      <w:r>
        <w:rPr>
          <w:noProof/>
          <w:lang w:eastAsia="el-GR"/>
        </w:rPr>
        <w:drawing>
          <wp:inline distT="0" distB="0" distL="0" distR="0" wp14:anchorId="6B2F4AA0">
            <wp:extent cx="5666740" cy="12001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6740" cy="1200150"/>
                    </a:xfrm>
                    <a:prstGeom prst="rect">
                      <a:avLst/>
                    </a:prstGeom>
                    <a:noFill/>
                  </pic:spPr>
                </pic:pic>
              </a:graphicData>
            </a:graphic>
          </wp:inline>
        </w:drawing>
      </w:r>
    </w:p>
    <w:p w:rsidR="00923958" w:rsidRPr="00CC5F92" w:rsidRDefault="001E32AD" w:rsidP="00CC5F92">
      <w:pPr>
        <w:spacing w:line="240" w:lineRule="auto"/>
        <w:rPr>
          <w:rFonts w:ascii="Arial" w:hAnsi="Arial" w:cs="Arial"/>
          <w:lang w:val="de-DE"/>
        </w:rPr>
      </w:pPr>
      <w:r w:rsidRPr="00CC5F92">
        <w:rPr>
          <w:rFonts w:ascii="Arial" w:hAnsi="Arial" w:cs="Arial"/>
          <w:lang w:val="de-DE"/>
        </w:rPr>
        <w:t xml:space="preserve">Adresse: Ebansstr. 83-85  </w:t>
      </w:r>
      <w:r w:rsidR="00923958" w:rsidRPr="00CC5F92">
        <w:rPr>
          <w:rFonts w:ascii="Arial" w:hAnsi="Arial" w:cs="Arial"/>
          <w:lang w:val="de-DE"/>
        </w:rPr>
        <w:t>(</w:t>
      </w:r>
      <w:r w:rsidRPr="00CC5F92">
        <w:rPr>
          <w:rFonts w:ascii="Arial" w:hAnsi="Arial" w:cs="Arial"/>
          <w:lang w:val="de-DE"/>
        </w:rPr>
        <w:t>Büro A11</w:t>
      </w:r>
      <w:r w:rsidR="00923958" w:rsidRPr="00CC5F92">
        <w:rPr>
          <w:rFonts w:ascii="Arial" w:hAnsi="Arial" w:cs="Arial"/>
          <w:lang w:val="de-DE"/>
        </w:rPr>
        <w:t>),</w:t>
      </w:r>
      <w:r w:rsidRPr="00CC5F92">
        <w:rPr>
          <w:rFonts w:ascii="Arial" w:hAnsi="Arial" w:cs="Arial"/>
          <w:lang w:val="de-DE"/>
        </w:rPr>
        <w:t xml:space="preserve">  PLZ 71201</w:t>
      </w:r>
      <w:r w:rsidR="00923958" w:rsidRPr="00CC5F92">
        <w:rPr>
          <w:rFonts w:ascii="Arial" w:hAnsi="Arial" w:cs="Arial"/>
          <w:lang w:val="de-DE"/>
        </w:rPr>
        <w:t xml:space="preserve">,  Heraklion </w:t>
      </w:r>
      <w:r w:rsidRPr="00CC5F92">
        <w:rPr>
          <w:rFonts w:ascii="Arial" w:hAnsi="Arial" w:cs="Arial"/>
          <w:lang w:val="de-DE"/>
        </w:rPr>
        <w:t xml:space="preserve">Kreta  </w:t>
      </w:r>
    </w:p>
    <w:p w:rsidR="001E32AD" w:rsidRPr="00CC5F92" w:rsidRDefault="00923958" w:rsidP="00CC5F92">
      <w:pPr>
        <w:spacing w:line="240" w:lineRule="auto"/>
        <w:rPr>
          <w:rFonts w:ascii="Arial" w:hAnsi="Arial" w:cs="Arial"/>
          <w:lang w:val="en-US"/>
        </w:rPr>
      </w:pPr>
      <w:r w:rsidRPr="00CC5F92">
        <w:rPr>
          <w:rFonts w:ascii="Arial" w:hAnsi="Arial" w:cs="Arial"/>
          <w:lang w:val="en-US"/>
        </w:rPr>
        <w:t>Tel</w:t>
      </w:r>
      <w:proofErr w:type="gramStart"/>
      <w:r w:rsidRPr="00CC5F92">
        <w:rPr>
          <w:rFonts w:ascii="Arial" w:hAnsi="Arial" w:cs="Arial"/>
          <w:lang w:val="en-US"/>
        </w:rPr>
        <w:t>./</w:t>
      </w:r>
      <w:proofErr w:type="gramEnd"/>
      <w:r w:rsidRPr="00CC5F92">
        <w:rPr>
          <w:rFonts w:ascii="Arial" w:hAnsi="Arial" w:cs="Arial"/>
          <w:lang w:val="en-US"/>
        </w:rPr>
        <w:t>Fax 2815</w:t>
      </w:r>
      <w:r w:rsidR="001E32AD" w:rsidRPr="00CC5F92">
        <w:rPr>
          <w:rFonts w:ascii="Arial" w:hAnsi="Arial" w:cs="Arial"/>
          <w:lang w:val="en-US"/>
        </w:rPr>
        <w:t>200045</w:t>
      </w:r>
      <w:r w:rsidRPr="00CC5F92">
        <w:rPr>
          <w:rFonts w:ascii="Arial" w:hAnsi="Arial" w:cs="Arial"/>
          <w:lang w:val="en-US"/>
        </w:rPr>
        <w:t>,  Email: iakekriti@gmail.com</w:t>
      </w:r>
    </w:p>
    <w:p w:rsidR="00EE5175" w:rsidRPr="00CC5F92" w:rsidRDefault="001E32AD" w:rsidP="00CC5F92">
      <w:pPr>
        <w:spacing w:line="240" w:lineRule="auto"/>
        <w:rPr>
          <w:rFonts w:ascii="Arial" w:hAnsi="Arial" w:cs="Arial"/>
          <w:lang w:val="de-DE"/>
        </w:rPr>
      </w:pPr>
      <w:r w:rsidRPr="00CC5F92">
        <w:rPr>
          <w:rFonts w:ascii="Arial" w:hAnsi="Arial" w:cs="Arial"/>
          <w:lang w:val="de-DE"/>
        </w:rPr>
        <w:t>Webseite:</w:t>
      </w:r>
      <w:r w:rsidR="00923958" w:rsidRPr="00CC5F92">
        <w:rPr>
          <w:rFonts w:ascii="Arial" w:hAnsi="Arial" w:cs="Arial"/>
          <w:lang w:val="de-DE"/>
        </w:rPr>
        <w:t xml:space="preserve"> http://</w:t>
      </w:r>
      <w:r w:rsidRPr="00CC5F92">
        <w:rPr>
          <w:rFonts w:ascii="Arial" w:hAnsi="Arial" w:cs="Arial"/>
          <w:lang w:val="de-DE"/>
        </w:rPr>
        <w:t xml:space="preserve"> www.iake.gr </w:t>
      </w:r>
      <w:r w:rsidR="00923958" w:rsidRPr="00CC5F92">
        <w:rPr>
          <w:rFonts w:ascii="Arial" w:hAnsi="Arial" w:cs="Arial"/>
          <w:lang w:val="de-DE"/>
        </w:rPr>
        <w:t>&amp;</w:t>
      </w:r>
      <w:r w:rsidRPr="00CC5F92">
        <w:rPr>
          <w:rFonts w:ascii="Arial" w:hAnsi="Arial" w:cs="Arial"/>
          <w:lang w:val="de-DE"/>
        </w:rPr>
        <w:t xml:space="preserve">  </w:t>
      </w:r>
      <w:r w:rsidR="00923958" w:rsidRPr="00CC5F92">
        <w:rPr>
          <w:rFonts w:ascii="Arial" w:hAnsi="Arial" w:cs="Arial"/>
          <w:lang w:val="de-DE"/>
        </w:rPr>
        <w:t>http://</w:t>
      </w:r>
      <w:r w:rsidRPr="00CC5F92">
        <w:rPr>
          <w:rFonts w:ascii="Arial" w:hAnsi="Arial" w:cs="Arial"/>
          <w:lang w:val="de-DE"/>
        </w:rPr>
        <w:t xml:space="preserve">iake.weebly.com       </w:t>
      </w:r>
    </w:p>
    <w:p w:rsidR="001E32AD" w:rsidRPr="00CC5F92" w:rsidRDefault="00EE5175" w:rsidP="00CC5F92">
      <w:pPr>
        <w:pStyle w:val="a4"/>
        <w:numPr>
          <w:ilvl w:val="0"/>
          <w:numId w:val="1"/>
        </w:numPr>
        <w:spacing w:line="240" w:lineRule="auto"/>
        <w:rPr>
          <w:rFonts w:ascii="Arial" w:hAnsi="Arial" w:cs="Arial"/>
          <w:lang w:val="de-DE"/>
        </w:rPr>
      </w:pPr>
      <w:r w:rsidRPr="00CC5F92">
        <w:rPr>
          <w:rFonts w:ascii="Arial" w:hAnsi="Arial" w:cs="Arial"/>
          <w:lang w:val="de-DE"/>
        </w:rPr>
        <w:t>facebook.com/iake.gr</w:t>
      </w:r>
    </w:p>
    <w:p w:rsidR="00EE5175" w:rsidRPr="00CC5F92" w:rsidRDefault="00EE5175" w:rsidP="00CC5F92">
      <w:pPr>
        <w:spacing w:line="240" w:lineRule="auto"/>
        <w:rPr>
          <w:rFonts w:ascii="Arial" w:hAnsi="Arial" w:cs="Arial"/>
          <w:lang w:val="de-DE"/>
        </w:rPr>
      </w:pPr>
      <w:r w:rsidRPr="00CC5F92">
        <w:rPr>
          <w:rFonts w:ascii="Arial" w:hAnsi="Arial" w:cs="Arial"/>
          <w:lang w:val="de-DE"/>
        </w:rPr>
        <w:t>Eleni Maraki, Tel. 6942558286</w:t>
      </w:r>
    </w:p>
    <w:p w:rsidR="00EE5175" w:rsidRPr="00CC5F92" w:rsidRDefault="00EE5175" w:rsidP="00CC5F92">
      <w:pPr>
        <w:spacing w:line="240" w:lineRule="auto"/>
        <w:rPr>
          <w:rFonts w:ascii="Arial" w:hAnsi="Arial" w:cs="Arial"/>
          <w:lang w:val="de-DE"/>
        </w:rPr>
      </w:pPr>
      <w:r w:rsidRPr="00CC5F92">
        <w:rPr>
          <w:rFonts w:ascii="Arial" w:hAnsi="Arial" w:cs="Arial"/>
          <w:lang w:val="de-DE"/>
        </w:rPr>
        <w:t>Safiroula Marinaki, Tel. 6936280850</w:t>
      </w:r>
    </w:p>
    <w:p w:rsidR="000165FE" w:rsidRDefault="000165FE" w:rsidP="00EE5175">
      <w:pPr>
        <w:rPr>
          <w:rFonts w:ascii="Arial" w:hAnsi="Arial" w:cs="Arial"/>
          <w:sz w:val="24"/>
          <w:szCs w:val="24"/>
          <w:lang w:val="de-DE"/>
        </w:rPr>
      </w:pPr>
    </w:p>
    <w:p w:rsidR="000165FE" w:rsidRDefault="000165FE" w:rsidP="00EE5175">
      <w:pPr>
        <w:rPr>
          <w:rFonts w:ascii="Arial" w:hAnsi="Arial" w:cs="Arial"/>
          <w:sz w:val="24"/>
          <w:szCs w:val="24"/>
          <w:lang w:val="de-DE"/>
        </w:rPr>
      </w:pP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 xml:space="preserve">    Heraklion, den 15.November 2022</w:t>
      </w:r>
    </w:p>
    <w:p w:rsidR="000165FE" w:rsidRDefault="000165FE" w:rsidP="00EE5175">
      <w:pPr>
        <w:rPr>
          <w:rFonts w:ascii="Arial" w:hAnsi="Arial" w:cs="Arial"/>
          <w:sz w:val="24"/>
          <w:szCs w:val="24"/>
          <w:lang w:val="de-DE"/>
        </w:rPr>
      </w:pPr>
    </w:p>
    <w:p w:rsidR="0059799A" w:rsidRDefault="0059799A" w:rsidP="00EE5175">
      <w:pPr>
        <w:rPr>
          <w:rFonts w:ascii="Arial" w:hAnsi="Arial" w:cs="Arial"/>
          <w:sz w:val="24"/>
          <w:szCs w:val="24"/>
          <w:lang w:val="de-DE"/>
        </w:rPr>
      </w:pPr>
    </w:p>
    <w:p w:rsidR="000165FE" w:rsidRPr="000165FE" w:rsidRDefault="000165FE" w:rsidP="000165FE">
      <w:pPr>
        <w:pStyle w:val="a4"/>
        <w:numPr>
          <w:ilvl w:val="0"/>
          <w:numId w:val="2"/>
        </w:numPr>
        <w:jc w:val="center"/>
        <w:rPr>
          <w:rFonts w:ascii="Arial" w:hAnsi="Arial" w:cs="Arial"/>
          <w:b/>
          <w:sz w:val="24"/>
          <w:szCs w:val="24"/>
          <w:lang w:val="de-DE"/>
        </w:rPr>
      </w:pPr>
      <w:r w:rsidRPr="000165FE">
        <w:rPr>
          <w:rFonts w:ascii="Arial" w:hAnsi="Arial" w:cs="Arial"/>
          <w:b/>
          <w:sz w:val="24"/>
          <w:szCs w:val="24"/>
          <w:lang w:val="de-DE"/>
        </w:rPr>
        <w:t>ANKÜNDIGUNG</w:t>
      </w:r>
    </w:p>
    <w:p w:rsidR="000165FE" w:rsidRDefault="000165FE" w:rsidP="008038C9">
      <w:pPr>
        <w:pStyle w:val="a4"/>
        <w:ind w:left="360"/>
        <w:jc w:val="both"/>
        <w:rPr>
          <w:rFonts w:ascii="Arial" w:hAnsi="Arial" w:cs="Arial"/>
          <w:b/>
          <w:sz w:val="24"/>
          <w:szCs w:val="24"/>
          <w:lang w:val="de-DE"/>
        </w:rPr>
      </w:pPr>
      <w:r w:rsidRPr="000165FE">
        <w:rPr>
          <w:rFonts w:ascii="Arial" w:hAnsi="Arial" w:cs="Arial"/>
          <w:b/>
          <w:sz w:val="24"/>
          <w:szCs w:val="24"/>
          <w:lang w:val="de-DE"/>
        </w:rPr>
        <w:t xml:space="preserve">DER </w:t>
      </w:r>
      <w:r w:rsidRPr="000165FE">
        <w:rPr>
          <w:rFonts w:ascii="Arial" w:hAnsi="Arial" w:cs="Arial"/>
          <w:b/>
          <w:sz w:val="24"/>
          <w:szCs w:val="24"/>
          <w:lang w:val="en-US"/>
        </w:rPr>
        <w:t>9</w:t>
      </w:r>
      <w:r w:rsidRPr="000165FE">
        <w:rPr>
          <w:rFonts w:ascii="Arial" w:hAnsi="Arial" w:cs="Arial"/>
          <w:b/>
          <w:sz w:val="24"/>
          <w:szCs w:val="24"/>
          <w:lang w:val="de-DE"/>
        </w:rPr>
        <w:t>. INTERNATIONALEN WISSENSCHAFTLICHEN KONFERENZ</w:t>
      </w:r>
    </w:p>
    <w:p w:rsidR="000165FE" w:rsidRDefault="000165FE" w:rsidP="008038C9">
      <w:pPr>
        <w:pStyle w:val="a4"/>
        <w:ind w:left="360"/>
        <w:jc w:val="both"/>
        <w:rPr>
          <w:rFonts w:ascii="Arial" w:hAnsi="Arial" w:cs="Arial"/>
          <w:b/>
          <w:sz w:val="24"/>
          <w:szCs w:val="24"/>
          <w:lang w:val="de-DE"/>
        </w:rPr>
      </w:pPr>
    </w:p>
    <w:p w:rsidR="000165FE" w:rsidRPr="000165FE" w:rsidRDefault="000165FE" w:rsidP="008038C9">
      <w:pPr>
        <w:pStyle w:val="a4"/>
        <w:ind w:left="1080" w:firstLine="360"/>
        <w:jc w:val="both"/>
        <w:rPr>
          <w:rFonts w:ascii="Arial" w:hAnsi="Arial" w:cs="Arial"/>
          <w:b/>
          <w:sz w:val="24"/>
          <w:szCs w:val="24"/>
          <w:lang w:val="de-DE"/>
        </w:rPr>
      </w:pPr>
      <w:r w:rsidRPr="000165FE">
        <w:rPr>
          <w:rFonts w:ascii="Arial" w:hAnsi="Arial" w:cs="Arial"/>
          <w:b/>
          <w:sz w:val="24"/>
          <w:szCs w:val="24"/>
          <w:lang w:val="de-DE"/>
        </w:rPr>
        <w:t>BÜRGER, BILDUNG, POLITISCHE BETEILIGUNG</w:t>
      </w:r>
    </w:p>
    <w:p w:rsidR="000165FE" w:rsidRPr="000165FE" w:rsidRDefault="00487286" w:rsidP="008038C9">
      <w:pPr>
        <w:pStyle w:val="a4"/>
        <w:ind w:left="360"/>
        <w:jc w:val="both"/>
        <w:rPr>
          <w:rFonts w:ascii="Arial" w:hAnsi="Arial" w:cs="Arial"/>
          <w:b/>
          <w:sz w:val="24"/>
          <w:szCs w:val="24"/>
          <w:lang w:val="de-DE"/>
        </w:rPr>
      </w:pPr>
      <w:r>
        <w:rPr>
          <w:rFonts w:ascii="Arial" w:hAnsi="Arial" w:cs="Arial"/>
          <w:b/>
          <w:sz w:val="24"/>
          <w:szCs w:val="24"/>
          <w:lang w:val="de-DE"/>
        </w:rPr>
        <w:t>Gestaltung</w:t>
      </w:r>
      <w:r w:rsidR="000165FE" w:rsidRPr="000165FE">
        <w:rPr>
          <w:rFonts w:ascii="Arial" w:hAnsi="Arial" w:cs="Arial"/>
          <w:b/>
          <w:sz w:val="24"/>
          <w:szCs w:val="24"/>
          <w:lang w:val="de-DE"/>
        </w:rPr>
        <w:t xml:space="preserve"> aktiver Bürger in der Zeit der künstlichen Intelligenz</w:t>
      </w:r>
    </w:p>
    <w:p w:rsidR="000165FE" w:rsidRDefault="000165FE" w:rsidP="008038C9">
      <w:pPr>
        <w:jc w:val="center"/>
        <w:rPr>
          <w:rFonts w:ascii="Arial" w:hAnsi="Arial" w:cs="Arial"/>
          <w:b/>
          <w:sz w:val="24"/>
          <w:szCs w:val="24"/>
          <w:lang w:val="de-DE"/>
        </w:rPr>
      </w:pPr>
      <w:r w:rsidRPr="008038C9">
        <w:rPr>
          <w:rFonts w:ascii="Arial" w:hAnsi="Arial" w:cs="Arial"/>
          <w:b/>
          <w:sz w:val="24"/>
          <w:szCs w:val="24"/>
          <w:lang w:val="de-DE"/>
        </w:rPr>
        <w:t>HERAKLION, 26</w:t>
      </w:r>
      <w:r w:rsidR="008038C9" w:rsidRPr="008038C9">
        <w:rPr>
          <w:rFonts w:ascii="Arial" w:hAnsi="Arial" w:cs="Arial"/>
          <w:b/>
          <w:sz w:val="24"/>
          <w:szCs w:val="24"/>
          <w:lang w:val="de-DE"/>
        </w:rPr>
        <w:t>.</w:t>
      </w:r>
      <w:r w:rsidRPr="008038C9">
        <w:rPr>
          <w:rFonts w:ascii="Arial" w:hAnsi="Arial" w:cs="Arial"/>
          <w:b/>
          <w:sz w:val="24"/>
          <w:szCs w:val="24"/>
          <w:lang w:val="de-DE"/>
        </w:rPr>
        <w:t>-28</w:t>
      </w:r>
      <w:r w:rsidR="008038C9" w:rsidRPr="008038C9">
        <w:rPr>
          <w:rFonts w:ascii="Arial" w:hAnsi="Arial" w:cs="Arial"/>
          <w:b/>
          <w:sz w:val="24"/>
          <w:szCs w:val="24"/>
          <w:lang w:val="de-DE"/>
        </w:rPr>
        <w:t>.</w:t>
      </w:r>
      <w:r w:rsidRPr="008038C9">
        <w:rPr>
          <w:rFonts w:ascii="Arial" w:hAnsi="Arial" w:cs="Arial"/>
          <w:b/>
          <w:sz w:val="24"/>
          <w:szCs w:val="24"/>
          <w:lang w:val="de-DE"/>
        </w:rPr>
        <w:t xml:space="preserve"> Mai 2023</w:t>
      </w:r>
    </w:p>
    <w:p w:rsidR="008038C9" w:rsidRDefault="008038C9" w:rsidP="008038C9">
      <w:pPr>
        <w:jc w:val="both"/>
        <w:rPr>
          <w:rFonts w:ascii="Arial" w:hAnsi="Arial" w:cs="Arial"/>
          <w:sz w:val="24"/>
          <w:szCs w:val="24"/>
          <w:lang w:val="de-DE"/>
        </w:rPr>
      </w:pPr>
      <w:r w:rsidRPr="008038C9">
        <w:rPr>
          <w:rFonts w:ascii="Arial" w:hAnsi="Arial" w:cs="Arial"/>
          <w:sz w:val="24"/>
          <w:szCs w:val="24"/>
          <w:lang w:val="de-DE"/>
        </w:rPr>
        <w:t xml:space="preserve">Das Institut für Human- und Sozialwissenschaften freut sich, nach der </w:t>
      </w:r>
      <w:r>
        <w:rPr>
          <w:rFonts w:ascii="Arial" w:hAnsi="Arial" w:cs="Arial"/>
          <w:sz w:val="24"/>
          <w:szCs w:val="24"/>
          <w:lang w:val="de-DE"/>
        </w:rPr>
        <w:t>erfolgreichen Abhaltung von acht</w:t>
      </w:r>
      <w:r w:rsidRPr="008038C9">
        <w:rPr>
          <w:rFonts w:ascii="Arial" w:hAnsi="Arial" w:cs="Arial"/>
          <w:sz w:val="24"/>
          <w:szCs w:val="24"/>
          <w:lang w:val="de-DE"/>
        </w:rPr>
        <w:t xml:space="preserve"> panhellenischen/internationalen wissenschaftlichen Konferenzen, seinen Mitgliedern, Mitarbeitern und Freunden, der Wissenschafts- und Bildungsgemeinschaft und allen </w:t>
      </w:r>
      <w:r>
        <w:rPr>
          <w:rFonts w:ascii="Arial" w:hAnsi="Arial" w:cs="Arial"/>
          <w:sz w:val="24"/>
          <w:szCs w:val="24"/>
          <w:lang w:val="de-DE"/>
        </w:rPr>
        <w:t>Interessierten die Planung der 9</w:t>
      </w:r>
      <w:r w:rsidR="00F762B0">
        <w:rPr>
          <w:rFonts w:ascii="Arial" w:hAnsi="Arial" w:cs="Arial"/>
          <w:sz w:val="24"/>
          <w:szCs w:val="24"/>
          <w:lang w:val="de-DE"/>
        </w:rPr>
        <w:t xml:space="preserve">. </w:t>
      </w:r>
      <w:r w:rsidR="00AE4A08">
        <w:rPr>
          <w:rFonts w:ascii="Arial" w:hAnsi="Arial" w:cs="Arial"/>
          <w:sz w:val="24"/>
          <w:szCs w:val="24"/>
          <w:lang w:val="de-DE"/>
        </w:rPr>
        <w:t>I</w:t>
      </w:r>
      <w:r w:rsidRPr="008038C9">
        <w:rPr>
          <w:rFonts w:ascii="Arial" w:hAnsi="Arial" w:cs="Arial"/>
          <w:sz w:val="24"/>
          <w:szCs w:val="24"/>
          <w:lang w:val="de-DE"/>
        </w:rPr>
        <w:t>nternationalen wissenschaftlichen Konferenz mit dem Hauptthema</w:t>
      </w:r>
    </w:p>
    <w:p w:rsidR="008038C9" w:rsidRPr="008038C9" w:rsidRDefault="008038C9" w:rsidP="008038C9">
      <w:pPr>
        <w:jc w:val="center"/>
        <w:rPr>
          <w:rFonts w:ascii="Arial" w:hAnsi="Arial" w:cs="Arial"/>
          <w:b/>
          <w:sz w:val="24"/>
          <w:szCs w:val="24"/>
          <w:lang w:val="de-DE"/>
        </w:rPr>
      </w:pPr>
      <w:r w:rsidRPr="008038C9">
        <w:rPr>
          <w:rFonts w:ascii="Arial" w:hAnsi="Arial" w:cs="Arial"/>
          <w:b/>
          <w:sz w:val="24"/>
          <w:szCs w:val="24"/>
          <w:lang w:val="de-DE"/>
        </w:rPr>
        <w:t>BÜRGER, BILDUNG, POLITISCHE BETEILIGUNG</w:t>
      </w:r>
    </w:p>
    <w:p w:rsidR="008038C9" w:rsidRDefault="00487286" w:rsidP="008038C9">
      <w:pPr>
        <w:jc w:val="center"/>
        <w:rPr>
          <w:rFonts w:ascii="Arial" w:hAnsi="Arial" w:cs="Arial"/>
          <w:b/>
          <w:sz w:val="24"/>
          <w:szCs w:val="24"/>
          <w:lang w:val="de-DE"/>
        </w:rPr>
      </w:pPr>
      <w:r>
        <w:rPr>
          <w:rFonts w:ascii="Arial" w:hAnsi="Arial" w:cs="Arial"/>
          <w:b/>
          <w:sz w:val="24"/>
          <w:szCs w:val="24"/>
          <w:lang w:val="de-DE"/>
        </w:rPr>
        <w:t>Gestalt</w:t>
      </w:r>
      <w:r w:rsidR="008038C9" w:rsidRPr="008038C9">
        <w:rPr>
          <w:rFonts w:ascii="Arial" w:hAnsi="Arial" w:cs="Arial"/>
          <w:b/>
          <w:sz w:val="24"/>
          <w:szCs w:val="24"/>
          <w:lang w:val="de-DE"/>
        </w:rPr>
        <w:t>ung aktiver Bürger in der Zeit der künstlichen Intelligenz</w:t>
      </w:r>
    </w:p>
    <w:p w:rsidR="008038C9" w:rsidRDefault="008038C9" w:rsidP="008038C9">
      <w:pPr>
        <w:jc w:val="both"/>
        <w:rPr>
          <w:rFonts w:ascii="Arial" w:hAnsi="Arial" w:cs="Arial"/>
          <w:sz w:val="24"/>
          <w:szCs w:val="24"/>
          <w:lang w:val="de-DE"/>
        </w:rPr>
      </w:pPr>
      <w:r w:rsidRPr="008038C9">
        <w:rPr>
          <w:rFonts w:ascii="Arial" w:hAnsi="Arial" w:cs="Arial"/>
          <w:sz w:val="24"/>
          <w:szCs w:val="24"/>
          <w:lang w:val="de-DE"/>
        </w:rPr>
        <w:t>mitteilen zu können.</w:t>
      </w:r>
    </w:p>
    <w:p w:rsidR="008038C9" w:rsidRDefault="008038C9" w:rsidP="008038C9">
      <w:pPr>
        <w:jc w:val="both"/>
        <w:rPr>
          <w:rFonts w:ascii="Arial" w:hAnsi="Arial" w:cs="Arial"/>
          <w:sz w:val="24"/>
          <w:szCs w:val="24"/>
          <w:lang w:val="de-DE"/>
        </w:rPr>
      </w:pPr>
    </w:p>
    <w:p w:rsidR="008038C9" w:rsidRPr="008038C9" w:rsidRDefault="00CE7A05" w:rsidP="008038C9">
      <w:pPr>
        <w:jc w:val="both"/>
        <w:rPr>
          <w:rFonts w:ascii="Arial" w:hAnsi="Arial" w:cs="Arial"/>
          <w:b/>
          <w:sz w:val="24"/>
          <w:szCs w:val="24"/>
          <w:lang w:val="de-DE"/>
        </w:rPr>
      </w:pPr>
      <w:r>
        <w:rPr>
          <w:rFonts w:ascii="Arial" w:hAnsi="Arial" w:cs="Arial"/>
          <w:b/>
          <w:sz w:val="24"/>
          <w:szCs w:val="24"/>
          <w:lang w:val="de-DE"/>
        </w:rPr>
        <w:t>PROBLEMATIK DES HAUPTTHEMA</w:t>
      </w:r>
      <w:r w:rsidR="008038C9" w:rsidRPr="008038C9">
        <w:rPr>
          <w:rFonts w:ascii="Arial" w:hAnsi="Arial" w:cs="Arial"/>
          <w:b/>
          <w:sz w:val="24"/>
          <w:szCs w:val="24"/>
          <w:lang w:val="de-DE"/>
        </w:rPr>
        <w:t>S</w:t>
      </w:r>
    </w:p>
    <w:p w:rsidR="00DC4F67" w:rsidRDefault="0003079E" w:rsidP="00104438">
      <w:pPr>
        <w:ind w:firstLine="720"/>
        <w:jc w:val="both"/>
        <w:rPr>
          <w:rFonts w:ascii="Arial" w:hAnsi="Arial" w:cs="Arial"/>
          <w:sz w:val="24"/>
          <w:szCs w:val="24"/>
          <w:lang w:val="de-DE"/>
        </w:rPr>
      </w:pPr>
      <w:r w:rsidRPr="0003079E">
        <w:rPr>
          <w:rFonts w:ascii="Arial" w:hAnsi="Arial" w:cs="Arial"/>
          <w:sz w:val="24"/>
          <w:szCs w:val="24"/>
          <w:lang w:val="de-DE"/>
        </w:rPr>
        <w:lastRenderedPageBreak/>
        <w:t xml:space="preserve">Die Konferenz umfasst eine breite, aber </w:t>
      </w:r>
      <w:r w:rsidR="00842C61" w:rsidRPr="00842C61">
        <w:rPr>
          <w:rFonts w:ascii="Arial" w:hAnsi="Arial" w:cs="Arial"/>
          <w:sz w:val="24"/>
          <w:szCs w:val="24"/>
          <w:lang w:val="de-DE"/>
        </w:rPr>
        <w:t xml:space="preserve">auch </w:t>
      </w:r>
      <w:r w:rsidRPr="0003079E">
        <w:rPr>
          <w:rFonts w:ascii="Arial" w:hAnsi="Arial" w:cs="Arial"/>
          <w:sz w:val="24"/>
          <w:szCs w:val="24"/>
          <w:lang w:val="de-DE"/>
        </w:rPr>
        <w:t>kohärente Familie von Bereichen und Anliegen</w:t>
      </w:r>
      <w:r w:rsidR="00842C61">
        <w:rPr>
          <w:rFonts w:ascii="Arial" w:hAnsi="Arial" w:cs="Arial"/>
          <w:sz w:val="24"/>
          <w:szCs w:val="24"/>
          <w:lang w:val="de-DE"/>
        </w:rPr>
        <w:t xml:space="preserve">, </w:t>
      </w:r>
      <w:r w:rsidRPr="0003079E">
        <w:rPr>
          <w:rFonts w:ascii="Arial" w:hAnsi="Arial" w:cs="Arial"/>
          <w:sz w:val="24"/>
          <w:szCs w:val="24"/>
          <w:lang w:val="de-DE"/>
        </w:rPr>
        <w:t>die sich um die zentralen Konzepte des Bürgers und der Teilnahme an der politischen Gemeinschaft drehen.</w:t>
      </w:r>
      <w:r w:rsidR="00821D64">
        <w:rPr>
          <w:rFonts w:ascii="Arial" w:hAnsi="Arial" w:cs="Arial"/>
          <w:sz w:val="24"/>
          <w:szCs w:val="24"/>
          <w:lang w:val="de-DE"/>
        </w:rPr>
        <w:t xml:space="preserve"> </w:t>
      </w:r>
      <w:r w:rsidR="00821D64" w:rsidRPr="00821D64">
        <w:rPr>
          <w:rFonts w:ascii="Arial" w:hAnsi="Arial" w:cs="Arial"/>
          <w:sz w:val="24"/>
          <w:szCs w:val="24"/>
          <w:lang w:val="de-DE"/>
        </w:rPr>
        <w:t xml:space="preserve">Uns interessieren </w:t>
      </w:r>
      <w:r w:rsidR="00821D64">
        <w:rPr>
          <w:rFonts w:ascii="Arial" w:hAnsi="Arial" w:cs="Arial"/>
          <w:sz w:val="24"/>
          <w:szCs w:val="24"/>
          <w:lang w:val="de-DE"/>
        </w:rPr>
        <w:t>insbesondere</w:t>
      </w:r>
      <w:r w:rsidR="00530879" w:rsidRPr="00530879">
        <w:rPr>
          <w:rFonts w:ascii="Arial" w:hAnsi="Arial" w:cs="Arial"/>
          <w:sz w:val="24"/>
          <w:szCs w:val="24"/>
          <w:lang w:val="de-DE"/>
        </w:rPr>
        <w:t xml:space="preserve"> Studien über die verschiedenen Ans</w:t>
      </w:r>
      <w:r w:rsidR="00530879">
        <w:rPr>
          <w:rFonts w:ascii="Arial" w:hAnsi="Arial" w:cs="Arial"/>
          <w:sz w:val="24"/>
          <w:szCs w:val="24"/>
          <w:lang w:val="de-DE"/>
        </w:rPr>
        <w:t xml:space="preserve">ätze und Ansichten zur Rolle des </w:t>
      </w:r>
      <w:r w:rsidR="00530879" w:rsidRPr="00530879">
        <w:rPr>
          <w:rFonts w:ascii="Arial" w:hAnsi="Arial" w:cs="Arial"/>
          <w:sz w:val="24"/>
          <w:szCs w:val="24"/>
          <w:lang w:val="de-DE"/>
        </w:rPr>
        <w:t>Bürgers in den komplexen politischen Systemen von heute und über die Beziehung zwischen Bild</w:t>
      </w:r>
      <w:r w:rsidR="00EF543E">
        <w:rPr>
          <w:rFonts w:ascii="Arial" w:hAnsi="Arial" w:cs="Arial"/>
          <w:sz w:val="24"/>
          <w:szCs w:val="24"/>
          <w:lang w:val="de-DE"/>
        </w:rPr>
        <w:t xml:space="preserve">ung und politischer Beteiligung, </w:t>
      </w:r>
      <w:r w:rsidR="00F21649" w:rsidRPr="00F21649">
        <w:rPr>
          <w:rFonts w:ascii="Arial" w:hAnsi="Arial" w:cs="Arial"/>
          <w:sz w:val="24"/>
          <w:szCs w:val="24"/>
          <w:lang w:val="de-DE"/>
        </w:rPr>
        <w:t>insbesondere in einer Zeit, in der die neuen Technologien allmählich neue Rollen nicht nur in der Kommunikation, sondern auch in den Beziehungen zwischen Bürger und Staat prägen</w:t>
      </w:r>
      <w:r w:rsidR="00F21649">
        <w:rPr>
          <w:rFonts w:ascii="Arial" w:hAnsi="Arial" w:cs="Arial"/>
          <w:sz w:val="24"/>
          <w:szCs w:val="24"/>
          <w:lang w:val="de-DE"/>
        </w:rPr>
        <w:t xml:space="preserve">. </w:t>
      </w:r>
    </w:p>
    <w:p w:rsidR="004E2AB4" w:rsidRDefault="00104438" w:rsidP="008038C9">
      <w:pPr>
        <w:jc w:val="both"/>
        <w:rPr>
          <w:rFonts w:ascii="Arial" w:hAnsi="Arial" w:cs="Arial"/>
          <w:sz w:val="24"/>
          <w:szCs w:val="24"/>
          <w:lang w:val="de-DE"/>
        </w:rPr>
      </w:pPr>
      <w:r>
        <w:rPr>
          <w:rFonts w:ascii="Arial" w:hAnsi="Arial" w:cs="Arial"/>
          <w:sz w:val="24"/>
          <w:szCs w:val="24"/>
          <w:lang w:val="de-DE"/>
        </w:rPr>
        <w:tab/>
      </w:r>
      <w:r w:rsidRPr="00104438">
        <w:rPr>
          <w:rFonts w:ascii="Arial" w:hAnsi="Arial" w:cs="Arial"/>
          <w:sz w:val="24"/>
          <w:szCs w:val="24"/>
          <w:lang w:val="de-DE"/>
        </w:rPr>
        <w:t>Bürgerrecht oder Staatsbürgerschaft ist</w:t>
      </w:r>
      <w:r>
        <w:rPr>
          <w:rFonts w:ascii="Arial" w:hAnsi="Arial" w:cs="Arial"/>
          <w:sz w:val="24"/>
          <w:szCs w:val="24"/>
          <w:lang w:val="de-DE"/>
        </w:rPr>
        <w:t xml:space="preserve"> </w:t>
      </w:r>
      <w:r w:rsidRPr="00104438">
        <w:rPr>
          <w:rFonts w:ascii="Arial" w:hAnsi="Arial" w:cs="Arial"/>
          <w:sz w:val="24"/>
          <w:szCs w:val="24"/>
          <w:lang w:val="de-DE"/>
        </w:rPr>
        <w:t>sowohl ein rechtlicher Status als auch ein politisches Ideal, das durch die effektive Teilnahme an der politischen Gemeinschaft verwirklicht wird.</w:t>
      </w:r>
      <w:r>
        <w:rPr>
          <w:rFonts w:ascii="Arial" w:hAnsi="Arial" w:cs="Arial"/>
          <w:sz w:val="24"/>
          <w:szCs w:val="24"/>
          <w:lang w:val="de-DE"/>
        </w:rPr>
        <w:t xml:space="preserve"> </w:t>
      </w:r>
      <w:r w:rsidRPr="00104438">
        <w:rPr>
          <w:rFonts w:ascii="Arial" w:hAnsi="Arial" w:cs="Arial"/>
          <w:sz w:val="24"/>
          <w:szCs w:val="24"/>
          <w:lang w:val="de-DE"/>
        </w:rPr>
        <w:t>Zeitgenössisches politisches Denken tendiert dazu, Staatsbürgerschaft als eine Frage von Rechten zu betonen</w:t>
      </w:r>
      <w:r w:rsidR="00AB4C82">
        <w:rPr>
          <w:rFonts w:ascii="Arial" w:hAnsi="Arial" w:cs="Arial"/>
          <w:sz w:val="24"/>
          <w:szCs w:val="24"/>
          <w:lang w:val="de-DE"/>
        </w:rPr>
        <w:t>.</w:t>
      </w:r>
      <w:r w:rsidR="00292379">
        <w:rPr>
          <w:rFonts w:ascii="Arial" w:hAnsi="Arial" w:cs="Arial"/>
          <w:sz w:val="24"/>
          <w:szCs w:val="24"/>
          <w:lang w:val="de-DE"/>
        </w:rPr>
        <w:t xml:space="preserve"> </w:t>
      </w:r>
      <w:r w:rsidR="00292379" w:rsidRPr="00292379">
        <w:rPr>
          <w:rFonts w:ascii="Arial" w:hAnsi="Arial" w:cs="Arial"/>
          <w:sz w:val="24"/>
          <w:szCs w:val="24"/>
          <w:lang w:val="de-DE"/>
        </w:rPr>
        <w:t>Bürgerinnen und Bürger haben das Recht auf</w:t>
      </w:r>
      <w:r w:rsidR="00150AA2">
        <w:rPr>
          <w:rFonts w:ascii="Arial" w:hAnsi="Arial" w:cs="Arial"/>
          <w:sz w:val="24"/>
          <w:szCs w:val="24"/>
          <w:lang w:val="de-DE"/>
        </w:rPr>
        <w:t xml:space="preserve"> </w:t>
      </w:r>
      <w:r w:rsidR="00150AA2" w:rsidRPr="00150AA2">
        <w:rPr>
          <w:rFonts w:ascii="Arial" w:hAnsi="Arial" w:cs="Arial"/>
          <w:color w:val="000000" w:themeColor="text1"/>
          <w:sz w:val="24"/>
          <w:szCs w:val="24"/>
          <w:lang w:val="de-DE"/>
        </w:rPr>
        <w:t>Beteiligung</w:t>
      </w:r>
      <w:r w:rsidR="00F762B0">
        <w:rPr>
          <w:rFonts w:ascii="Arial" w:hAnsi="Arial" w:cs="Arial"/>
          <w:sz w:val="24"/>
          <w:szCs w:val="24"/>
          <w:lang w:val="de-DE"/>
        </w:rPr>
        <w:t>.</w:t>
      </w:r>
      <w:r w:rsidR="00292379" w:rsidRPr="00292379">
        <w:rPr>
          <w:rFonts w:ascii="Arial" w:hAnsi="Arial" w:cs="Arial"/>
          <w:sz w:val="24"/>
          <w:szCs w:val="24"/>
          <w:lang w:val="de-DE"/>
        </w:rPr>
        <w:t xml:space="preserve"> </w:t>
      </w:r>
      <w:r w:rsidR="00F762B0">
        <w:rPr>
          <w:rFonts w:ascii="Arial" w:hAnsi="Arial" w:cs="Arial"/>
          <w:sz w:val="24"/>
          <w:szCs w:val="24"/>
          <w:lang w:val="de-DE"/>
        </w:rPr>
        <w:t xml:space="preserve">Gleichzeitig </w:t>
      </w:r>
      <w:r w:rsidR="00292379" w:rsidRPr="00292379">
        <w:rPr>
          <w:rFonts w:ascii="Arial" w:hAnsi="Arial" w:cs="Arial"/>
          <w:sz w:val="24"/>
          <w:szCs w:val="24"/>
          <w:lang w:val="de-DE"/>
        </w:rPr>
        <w:t xml:space="preserve">haben </w:t>
      </w:r>
      <w:r w:rsidR="00F762B0" w:rsidRPr="00F762B0">
        <w:rPr>
          <w:rFonts w:ascii="Arial" w:hAnsi="Arial" w:cs="Arial"/>
          <w:sz w:val="24"/>
          <w:szCs w:val="24"/>
          <w:lang w:val="de-DE"/>
        </w:rPr>
        <w:t xml:space="preserve">sie </w:t>
      </w:r>
      <w:r w:rsidR="00292379" w:rsidRPr="00292379">
        <w:rPr>
          <w:rFonts w:ascii="Arial" w:hAnsi="Arial" w:cs="Arial"/>
          <w:sz w:val="24"/>
          <w:szCs w:val="24"/>
          <w:lang w:val="de-DE"/>
        </w:rPr>
        <w:t>auch das Recht, ein gewisses Maß an relativer Distanzierung von öffentlichen Angelegenheiten zu wählen</w:t>
      </w:r>
      <w:r w:rsidR="004E2AB4">
        <w:rPr>
          <w:rFonts w:ascii="Arial" w:hAnsi="Arial" w:cs="Arial"/>
          <w:sz w:val="24"/>
          <w:szCs w:val="24"/>
          <w:lang w:val="de-DE"/>
        </w:rPr>
        <w:t xml:space="preserve"> </w:t>
      </w:r>
      <w:r w:rsidR="004E2AB4" w:rsidRPr="004E2AB4">
        <w:rPr>
          <w:rFonts w:ascii="Arial" w:hAnsi="Arial" w:cs="Arial"/>
          <w:sz w:val="24"/>
          <w:szCs w:val="24"/>
          <w:lang w:val="de-DE"/>
        </w:rPr>
        <w:t>und sogar private Anliegen über öffentliches und politisches Engagement zu stellen</w:t>
      </w:r>
      <w:r w:rsidR="004E2AB4">
        <w:rPr>
          <w:rFonts w:ascii="Arial" w:hAnsi="Arial" w:cs="Arial"/>
          <w:sz w:val="24"/>
          <w:szCs w:val="24"/>
          <w:lang w:val="de-DE"/>
        </w:rPr>
        <w:t xml:space="preserve">. </w:t>
      </w:r>
      <w:r w:rsidR="004E2AB4" w:rsidRPr="004E2AB4">
        <w:rPr>
          <w:rFonts w:ascii="Arial" w:hAnsi="Arial" w:cs="Arial"/>
          <w:sz w:val="24"/>
          <w:szCs w:val="24"/>
          <w:lang w:val="de-DE"/>
        </w:rPr>
        <w:t>Do</w:t>
      </w:r>
      <w:r w:rsidR="005B680F">
        <w:rPr>
          <w:rFonts w:ascii="Arial" w:hAnsi="Arial" w:cs="Arial"/>
          <w:sz w:val="24"/>
          <w:szCs w:val="24"/>
          <w:lang w:val="de-DE"/>
        </w:rPr>
        <w:t xml:space="preserve">ch als liberale Strömungen dazu </w:t>
      </w:r>
      <w:r w:rsidR="00A94423" w:rsidRPr="00A94423">
        <w:rPr>
          <w:rFonts w:ascii="Arial" w:hAnsi="Arial" w:cs="Arial"/>
          <w:sz w:val="24"/>
          <w:szCs w:val="24"/>
          <w:lang w:val="de-DE"/>
        </w:rPr>
        <w:t>neigten</w:t>
      </w:r>
      <w:r w:rsidR="004E2AB4" w:rsidRPr="004E2AB4">
        <w:rPr>
          <w:rFonts w:ascii="Arial" w:hAnsi="Arial" w:cs="Arial"/>
          <w:sz w:val="24"/>
          <w:szCs w:val="24"/>
          <w:lang w:val="de-DE"/>
        </w:rPr>
        <w:t xml:space="preserve">, diesen Merkmalen moderner Bürgeranschauungen immer mehr Bedeutung zu verleihen, begann </w:t>
      </w:r>
      <w:r w:rsidR="00A94423">
        <w:rPr>
          <w:rFonts w:ascii="Arial" w:hAnsi="Arial" w:cs="Arial"/>
          <w:sz w:val="24"/>
          <w:szCs w:val="24"/>
          <w:lang w:val="de-DE"/>
        </w:rPr>
        <w:t xml:space="preserve">sich </w:t>
      </w:r>
      <w:r w:rsidR="00A94423" w:rsidRPr="00A94423">
        <w:rPr>
          <w:rFonts w:ascii="Arial" w:hAnsi="Arial" w:cs="Arial"/>
          <w:sz w:val="24"/>
          <w:szCs w:val="24"/>
          <w:lang w:val="de-DE"/>
        </w:rPr>
        <w:t xml:space="preserve">allmählich </w:t>
      </w:r>
      <w:r w:rsidR="004E2AB4" w:rsidRPr="004E2AB4">
        <w:rPr>
          <w:rFonts w:ascii="Arial" w:hAnsi="Arial" w:cs="Arial"/>
          <w:sz w:val="24"/>
          <w:szCs w:val="24"/>
          <w:lang w:val="de-DE"/>
        </w:rPr>
        <w:t xml:space="preserve">eine Reihe von Kritikansätzen und </w:t>
      </w:r>
      <w:r w:rsidR="00A94423">
        <w:rPr>
          <w:rFonts w:ascii="Arial" w:hAnsi="Arial" w:cs="Arial"/>
          <w:sz w:val="24"/>
          <w:szCs w:val="24"/>
          <w:lang w:val="de-DE"/>
        </w:rPr>
        <w:t>Kontroversen allmählich zu entwickel</w:t>
      </w:r>
      <w:r w:rsidR="004E2AB4" w:rsidRPr="004E2AB4">
        <w:rPr>
          <w:rFonts w:ascii="Arial" w:hAnsi="Arial" w:cs="Arial"/>
          <w:sz w:val="24"/>
          <w:szCs w:val="24"/>
          <w:lang w:val="de-DE"/>
        </w:rPr>
        <w:t>n.</w:t>
      </w:r>
      <w:r w:rsidR="001731D2">
        <w:rPr>
          <w:rFonts w:ascii="Arial" w:hAnsi="Arial" w:cs="Arial"/>
          <w:sz w:val="24"/>
          <w:szCs w:val="24"/>
          <w:lang w:val="de-DE"/>
        </w:rPr>
        <w:t xml:space="preserve"> </w:t>
      </w:r>
      <w:r w:rsidR="001731D2" w:rsidRPr="001731D2">
        <w:rPr>
          <w:rFonts w:ascii="Arial" w:hAnsi="Arial" w:cs="Arial"/>
          <w:sz w:val="24"/>
          <w:szCs w:val="24"/>
          <w:lang w:val="de-DE"/>
        </w:rPr>
        <w:t>Durch diese Ansätze werden wir aufgefordert, Aspekte der politischen Theorien der Klassik, der Renaissance und der Moderne neu zu bewerten, die die Vernachlässigung politischer Pflichten kritisieren und auf die zentrale Bedeutung einer aktiven Bürgerschaft hinweisen.</w:t>
      </w:r>
    </w:p>
    <w:p w:rsidR="00530879" w:rsidRPr="00530879" w:rsidRDefault="00677D7E" w:rsidP="008038C9">
      <w:pPr>
        <w:jc w:val="both"/>
        <w:rPr>
          <w:rFonts w:ascii="Arial" w:hAnsi="Arial" w:cs="Arial"/>
          <w:sz w:val="24"/>
          <w:szCs w:val="24"/>
          <w:lang w:val="de-DE"/>
        </w:rPr>
      </w:pPr>
      <w:r>
        <w:rPr>
          <w:rFonts w:ascii="Arial" w:hAnsi="Arial" w:cs="Arial"/>
          <w:sz w:val="24"/>
          <w:szCs w:val="24"/>
          <w:lang w:val="de-DE"/>
        </w:rPr>
        <w:tab/>
      </w:r>
      <w:r w:rsidRPr="00677D7E">
        <w:rPr>
          <w:rFonts w:ascii="Arial" w:hAnsi="Arial" w:cs="Arial"/>
          <w:sz w:val="24"/>
          <w:szCs w:val="24"/>
          <w:lang w:val="de-DE"/>
        </w:rPr>
        <w:t>Gleichzeitig spielen die neuen Technologien, die digitale Governance und ganz allgemein die künstliche Intelligenz eine immer wichtigere Rolle für die aktuelle gesellschaftliche Entwicklung und möglicherweise auch für die Formen der politischen Beteiligung.</w:t>
      </w:r>
      <w:r w:rsidR="00CB7450">
        <w:rPr>
          <w:rFonts w:ascii="Arial" w:hAnsi="Arial" w:cs="Arial"/>
          <w:sz w:val="24"/>
          <w:szCs w:val="24"/>
          <w:lang w:val="de-DE"/>
        </w:rPr>
        <w:t xml:space="preserve"> </w:t>
      </w:r>
      <w:r w:rsidR="00CB7450" w:rsidRPr="00CB7450">
        <w:rPr>
          <w:rFonts w:ascii="Arial" w:hAnsi="Arial" w:cs="Arial"/>
          <w:sz w:val="24"/>
          <w:szCs w:val="24"/>
          <w:lang w:val="de-DE"/>
        </w:rPr>
        <w:t>Die Menschen haben zunehmend Erwartungen an die Entwicklung der künstlichen Intelligenz und ihren Einzug in ihr tägliches Leben, auch wenn häufig Ängste und Bedenken hinsichtlich der unkontrollierten und unsicheren Perspektive geäußert werden, die sich auf sozialer, kultureller und insbesondere politischer Ebene in Bezug auf liberale oder autoritäre Tendenzen in verschiedenen po</w:t>
      </w:r>
      <w:r w:rsidR="0059799A">
        <w:rPr>
          <w:rFonts w:ascii="Arial" w:hAnsi="Arial" w:cs="Arial"/>
          <w:sz w:val="24"/>
          <w:szCs w:val="24"/>
          <w:lang w:val="de-DE"/>
        </w:rPr>
        <w:t>litischen Systemen herausbildet.</w:t>
      </w:r>
    </w:p>
    <w:p w:rsidR="00141589" w:rsidRDefault="00DC4F67" w:rsidP="00142BF5">
      <w:pPr>
        <w:ind w:firstLine="720"/>
        <w:jc w:val="both"/>
        <w:rPr>
          <w:rFonts w:ascii="Arial" w:hAnsi="Arial" w:cs="Arial"/>
          <w:sz w:val="24"/>
          <w:szCs w:val="24"/>
          <w:lang w:val="de-DE"/>
        </w:rPr>
      </w:pPr>
      <w:r>
        <w:rPr>
          <w:rFonts w:ascii="Arial" w:hAnsi="Arial" w:cs="Arial"/>
          <w:sz w:val="24"/>
          <w:szCs w:val="24"/>
          <w:lang w:val="de-DE"/>
        </w:rPr>
        <w:t>Hauptzweck der 9</w:t>
      </w:r>
      <w:r w:rsidRPr="00DC4F67">
        <w:rPr>
          <w:rFonts w:ascii="Arial" w:hAnsi="Arial" w:cs="Arial"/>
          <w:sz w:val="24"/>
          <w:szCs w:val="24"/>
          <w:lang w:val="de-DE"/>
        </w:rPr>
        <w:t>. Internationalen Wissenschaftskonferenz des Instituts</w:t>
      </w:r>
      <w:r>
        <w:rPr>
          <w:rFonts w:ascii="Arial" w:hAnsi="Arial" w:cs="Arial"/>
          <w:sz w:val="24"/>
          <w:szCs w:val="24"/>
          <w:lang w:val="de-DE"/>
        </w:rPr>
        <w:t xml:space="preserve"> I.A.K.E.</w:t>
      </w:r>
      <w:r w:rsidRPr="00DC4F67">
        <w:rPr>
          <w:rFonts w:ascii="Arial" w:hAnsi="Arial" w:cs="Arial"/>
          <w:sz w:val="24"/>
          <w:szCs w:val="24"/>
          <w:lang w:val="de-DE"/>
        </w:rPr>
        <w:t xml:space="preserve"> ist eine kritische Untersuchung und </w:t>
      </w:r>
      <w:r w:rsidR="00A109E9" w:rsidRPr="00A109E9">
        <w:rPr>
          <w:rFonts w:ascii="Arial" w:hAnsi="Arial" w:cs="Arial"/>
          <w:sz w:val="24"/>
          <w:szCs w:val="24"/>
          <w:lang w:val="de-DE"/>
        </w:rPr>
        <w:t>Entwicklung des wissenschaftlichen Dialogs zu diesen Themen.</w:t>
      </w:r>
      <w:r w:rsidR="00142BF5">
        <w:rPr>
          <w:rFonts w:ascii="Arial" w:hAnsi="Arial" w:cs="Arial"/>
          <w:sz w:val="24"/>
          <w:szCs w:val="24"/>
          <w:lang w:val="de-DE"/>
        </w:rPr>
        <w:t xml:space="preserve"> </w:t>
      </w:r>
      <w:r w:rsidR="00141589">
        <w:rPr>
          <w:rFonts w:ascii="Arial" w:hAnsi="Arial" w:cs="Arial"/>
          <w:sz w:val="24"/>
          <w:szCs w:val="24"/>
          <w:lang w:val="de-DE"/>
        </w:rPr>
        <w:t>In B</w:t>
      </w:r>
      <w:r w:rsidR="00141589" w:rsidRPr="00141589">
        <w:rPr>
          <w:rFonts w:ascii="Arial" w:hAnsi="Arial" w:cs="Arial"/>
          <w:sz w:val="24"/>
          <w:szCs w:val="24"/>
          <w:lang w:val="de-DE"/>
        </w:rPr>
        <w:t xml:space="preserve">ezug auf die sich ergebenden Chancen und </w:t>
      </w:r>
      <w:r w:rsidR="00142BF5">
        <w:rPr>
          <w:rFonts w:ascii="Arial" w:hAnsi="Arial" w:cs="Arial"/>
          <w:sz w:val="24"/>
          <w:szCs w:val="24"/>
          <w:lang w:val="de-DE"/>
        </w:rPr>
        <w:t xml:space="preserve">die </w:t>
      </w:r>
      <w:r w:rsidR="00141589" w:rsidRPr="00141589">
        <w:rPr>
          <w:rFonts w:ascii="Arial" w:hAnsi="Arial" w:cs="Arial"/>
          <w:sz w:val="24"/>
          <w:szCs w:val="24"/>
          <w:lang w:val="de-DE"/>
        </w:rPr>
        <w:t>möglichen Probleme</w:t>
      </w:r>
      <w:r w:rsidR="00142BF5">
        <w:rPr>
          <w:rFonts w:ascii="Arial" w:hAnsi="Arial" w:cs="Arial"/>
          <w:sz w:val="24"/>
          <w:szCs w:val="24"/>
          <w:lang w:val="de-DE"/>
        </w:rPr>
        <w:t xml:space="preserve"> ist es notwendig, die Bürger übe</w:t>
      </w:r>
      <w:r w:rsidR="00141589" w:rsidRPr="00141589">
        <w:rPr>
          <w:rFonts w:ascii="Arial" w:hAnsi="Arial" w:cs="Arial"/>
          <w:sz w:val="24"/>
          <w:szCs w:val="24"/>
          <w:lang w:val="de-DE"/>
        </w:rPr>
        <w:t>r die</w:t>
      </w:r>
      <w:r w:rsidR="00142BF5">
        <w:rPr>
          <w:rFonts w:ascii="Arial" w:hAnsi="Arial" w:cs="Arial"/>
          <w:sz w:val="24"/>
          <w:szCs w:val="24"/>
          <w:lang w:val="de-DE"/>
        </w:rPr>
        <w:t xml:space="preserve"> Formen des Zusammenlebens mit k</w:t>
      </w:r>
      <w:r w:rsidR="00141589" w:rsidRPr="00141589">
        <w:rPr>
          <w:rFonts w:ascii="Arial" w:hAnsi="Arial" w:cs="Arial"/>
          <w:sz w:val="24"/>
          <w:szCs w:val="24"/>
          <w:lang w:val="de-DE"/>
        </w:rPr>
        <w:t>ünstlicher Intelligenz und die neuen Beziehungen zwischen Bürg</w:t>
      </w:r>
      <w:r w:rsidR="00AA7CA3">
        <w:rPr>
          <w:rFonts w:ascii="Arial" w:hAnsi="Arial" w:cs="Arial"/>
          <w:sz w:val="24"/>
          <w:szCs w:val="24"/>
          <w:lang w:val="de-DE"/>
        </w:rPr>
        <w:t>ern und Staat zu informieren sowie</w:t>
      </w:r>
      <w:r w:rsidR="00141589" w:rsidRPr="00141589">
        <w:rPr>
          <w:rFonts w:ascii="Arial" w:hAnsi="Arial" w:cs="Arial"/>
          <w:sz w:val="24"/>
          <w:szCs w:val="24"/>
          <w:lang w:val="de-DE"/>
        </w:rPr>
        <w:t xml:space="preserve"> sie</w:t>
      </w:r>
      <w:r w:rsidR="00142BF5">
        <w:rPr>
          <w:rFonts w:ascii="Arial" w:hAnsi="Arial" w:cs="Arial"/>
          <w:sz w:val="24"/>
          <w:szCs w:val="24"/>
          <w:lang w:val="de-DE"/>
        </w:rPr>
        <w:t xml:space="preserve"> darauf </w:t>
      </w:r>
      <w:r w:rsidR="00141589" w:rsidRPr="00141589">
        <w:rPr>
          <w:rFonts w:ascii="Arial" w:hAnsi="Arial" w:cs="Arial"/>
          <w:sz w:val="24"/>
          <w:szCs w:val="24"/>
          <w:lang w:val="de-DE"/>
        </w:rPr>
        <w:t>vorzubereiten.</w:t>
      </w:r>
      <w:r w:rsidR="008D265C">
        <w:rPr>
          <w:rFonts w:ascii="Arial" w:hAnsi="Arial" w:cs="Arial"/>
          <w:sz w:val="24"/>
          <w:szCs w:val="24"/>
          <w:lang w:val="de-DE"/>
        </w:rPr>
        <w:t xml:space="preserve"> </w:t>
      </w:r>
      <w:r w:rsidR="008D265C" w:rsidRPr="008D265C">
        <w:rPr>
          <w:rFonts w:ascii="Arial" w:hAnsi="Arial" w:cs="Arial"/>
          <w:sz w:val="24"/>
          <w:szCs w:val="24"/>
          <w:lang w:val="de-DE"/>
        </w:rPr>
        <w:t>Bildung, Ausbildung, Erziehung und politische Beteiligung spielen in diesem Prozess eine entscheidende Rolle.</w:t>
      </w:r>
    </w:p>
    <w:p w:rsidR="00B06A3F" w:rsidRPr="00044E06" w:rsidRDefault="00B06A3F" w:rsidP="008038C9">
      <w:pPr>
        <w:jc w:val="both"/>
        <w:rPr>
          <w:rFonts w:ascii="Arial" w:hAnsi="Arial" w:cs="Arial"/>
          <w:sz w:val="24"/>
          <w:szCs w:val="24"/>
          <w:lang w:val="de-DE"/>
        </w:rPr>
      </w:pPr>
    </w:p>
    <w:p w:rsidR="00B06A3F" w:rsidRPr="001B39FF" w:rsidRDefault="00B06A3F" w:rsidP="00B06A3F">
      <w:pPr>
        <w:jc w:val="both"/>
        <w:rPr>
          <w:rFonts w:ascii="Arial" w:hAnsi="Arial" w:cs="Arial"/>
          <w:b/>
          <w:sz w:val="24"/>
          <w:szCs w:val="24"/>
          <w:lang w:val="de-DE"/>
        </w:rPr>
      </w:pPr>
      <w:r w:rsidRPr="001B39FF">
        <w:rPr>
          <w:rFonts w:ascii="Arial" w:hAnsi="Arial" w:cs="Arial"/>
          <w:b/>
          <w:sz w:val="24"/>
          <w:szCs w:val="24"/>
          <w:lang w:val="de-DE"/>
        </w:rPr>
        <w:t>THEMENBEREICHE</w:t>
      </w:r>
    </w:p>
    <w:p w:rsidR="00B06A3F" w:rsidRDefault="00B06A3F" w:rsidP="00B06A3F">
      <w:pPr>
        <w:jc w:val="both"/>
        <w:rPr>
          <w:rFonts w:ascii="Arial" w:hAnsi="Arial" w:cs="Arial"/>
          <w:sz w:val="24"/>
          <w:szCs w:val="24"/>
          <w:lang w:val="de-DE"/>
        </w:rPr>
      </w:pPr>
      <w:r w:rsidRPr="00B06A3F">
        <w:rPr>
          <w:rFonts w:ascii="Arial" w:hAnsi="Arial" w:cs="Arial"/>
          <w:sz w:val="24"/>
          <w:szCs w:val="24"/>
          <w:lang w:val="de-DE"/>
        </w:rPr>
        <w:t>Ausgehend vom zentralen Thema konzentriert sich die Konferenz auf die folgenden Themenbereiche, ohne andere auszuschließen, die sich aus seinem allgemeineren Titel ergeben:</w:t>
      </w:r>
    </w:p>
    <w:p w:rsidR="00B06A3F" w:rsidRPr="00196117" w:rsidRDefault="00B06A3F" w:rsidP="00B06A3F">
      <w:pPr>
        <w:jc w:val="both"/>
        <w:rPr>
          <w:rFonts w:ascii="Arial" w:hAnsi="Arial" w:cs="Arial"/>
          <w:b/>
          <w:sz w:val="24"/>
          <w:szCs w:val="24"/>
          <w:lang w:val="de-DE"/>
        </w:rPr>
      </w:pPr>
      <w:r w:rsidRPr="00196117">
        <w:rPr>
          <w:rFonts w:ascii="Arial" w:hAnsi="Arial" w:cs="Arial"/>
          <w:b/>
          <w:sz w:val="24"/>
          <w:szCs w:val="24"/>
          <w:lang w:val="de-DE"/>
        </w:rPr>
        <w:t>Sozial</w:t>
      </w:r>
      <w:r w:rsidR="00EB0CDB" w:rsidRPr="00196117">
        <w:rPr>
          <w:rFonts w:ascii="Arial" w:hAnsi="Arial" w:cs="Arial"/>
          <w:b/>
          <w:sz w:val="24"/>
          <w:szCs w:val="24"/>
          <w:lang w:val="de-DE"/>
        </w:rPr>
        <w:t>es</w:t>
      </w:r>
      <w:r w:rsidRPr="00196117">
        <w:rPr>
          <w:rFonts w:ascii="Arial" w:hAnsi="Arial" w:cs="Arial"/>
          <w:b/>
          <w:sz w:val="24"/>
          <w:szCs w:val="24"/>
          <w:lang w:val="de-DE"/>
        </w:rPr>
        <w:t>,</w:t>
      </w:r>
      <w:r w:rsidR="00B0454E" w:rsidRPr="00196117">
        <w:rPr>
          <w:rFonts w:ascii="Arial" w:hAnsi="Arial" w:cs="Arial"/>
          <w:b/>
          <w:sz w:val="24"/>
          <w:szCs w:val="24"/>
          <w:lang w:val="de-DE"/>
        </w:rPr>
        <w:t xml:space="preserve"> politisches</w:t>
      </w:r>
      <w:r w:rsidR="00EB0CDB" w:rsidRPr="00196117">
        <w:rPr>
          <w:rFonts w:ascii="Arial" w:hAnsi="Arial" w:cs="Arial"/>
          <w:b/>
          <w:sz w:val="24"/>
          <w:szCs w:val="24"/>
          <w:lang w:val="de-DE"/>
        </w:rPr>
        <w:t xml:space="preserve"> und wirtschaftliches</w:t>
      </w:r>
      <w:r w:rsidR="00B0454E" w:rsidRPr="00196117">
        <w:rPr>
          <w:rFonts w:ascii="Arial" w:hAnsi="Arial" w:cs="Arial"/>
          <w:b/>
          <w:sz w:val="24"/>
          <w:szCs w:val="24"/>
          <w:lang w:val="de-DE"/>
        </w:rPr>
        <w:t xml:space="preserve"> Leben</w:t>
      </w:r>
    </w:p>
    <w:p w:rsidR="00B0454E" w:rsidRDefault="00B0454E" w:rsidP="00B0454E">
      <w:pPr>
        <w:pStyle w:val="a4"/>
        <w:numPr>
          <w:ilvl w:val="0"/>
          <w:numId w:val="3"/>
        </w:numPr>
        <w:jc w:val="both"/>
        <w:rPr>
          <w:rFonts w:ascii="Arial" w:hAnsi="Arial" w:cs="Arial"/>
          <w:sz w:val="24"/>
          <w:szCs w:val="24"/>
          <w:lang w:val="de-DE"/>
        </w:rPr>
      </w:pPr>
      <w:r>
        <w:rPr>
          <w:rFonts w:ascii="Arial" w:hAnsi="Arial" w:cs="Arial"/>
          <w:sz w:val="24"/>
          <w:szCs w:val="24"/>
          <w:lang w:val="de-DE"/>
        </w:rPr>
        <w:t xml:space="preserve">Künstliche Intelligenz und Förderung </w:t>
      </w:r>
      <w:r w:rsidR="00241AC6">
        <w:rPr>
          <w:rFonts w:ascii="Arial" w:hAnsi="Arial" w:cs="Arial"/>
          <w:sz w:val="24"/>
          <w:szCs w:val="24"/>
          <w:lang w:val="de-DE"/>
        </w:rPr>
        <w:t>der politischen Beteiligung</w:t>
      </w:r>
    </w:p>
    <w:p w:rsidR="00241AC6" w:rsidRDefault="00241AC6" w:rsidP="00B0454E">
      <w:pPr>
        <w:pStyle w:val="a4"/>
        <w:numPr>
          <w:ilvl w:val="0"/>
          <w:numId w:val="3"/>
        </w:numPr>
        <w:jc w:val="both"/>
        <w:rPr>
          <w:rFonts w:ascii="Arial" w:hAnsi="Arial" w:cs="Arial"/>
          <w:sz w:val="24"/>
          <w:szCs w:val="24"/>
          <w:lang w:val="de-DE"/>
        </w:rPr>
      </w:pPr>
      <w:r>
        <w:rPr>
          <w:rFonts w:ascii="Arial" w:hAnsi="Arial" w:cs="Arial"/>
          <w:sz w:val="24"/>
          <w:szCs w:val="24"/>
          <w:lang w:val="de-DE"/>
        </w:rPr>
        <w:t>Bürgereigenschaften und politische Beteiligung in Griechenland und Europa</w:t>
      </w:r>
    </w:p>
    <w:p w:rsidR="00241AC6" w:rsidRDefault="00241AC6" w:rsidP="00B0454E">
      <w:pPr>
        <w:pStyle w:val="a4"/>
        <w:numPr>
          <w:ilvl w:val="0"/>
          <w:numId w:val="3"/>
        </w:numPr>
        <w:jc w:val="both"/>
        <w:rPr>
          <w:rFonts w:ascii="Arial" w:hAnsi="Arial" w:cs="Arial"/>
          <w:sz w:val="24"/>
          <w:szCs w:val="24"/>
          <w:lang w:val="de-DE"/>
        </w:rPr>
      </w:pPr>
      <w:r>
        <w:rPr>
          <w:rFonts w:ascii="Arial" w:hAnsi="Arial" w:cs="Arial"/>
          <w:sz w:val="24"/>
          <w:szCs w:val="24"/>
          <w:lang w:val="de-DE"/>
        </w:rPr>
        <w:t>Digitale</w:t>
      </w:r>
      <w:r>
        <w:rPr>
          <w:rFonts w:ascii="Arial" w:hAnsi="Arial" w:cs="Arial"/>
          <w:sz w:val="24"/>
          <w:szCs w:val="24"/>
        </w:rPr>
        <w:t xml:space="preserve"> </w:t>
      </w:r>
      <w:r>
        <w:rPr>
          <w:rFonts w:ascii="Arial" w:hAnsi="Arial" w:cs="Arial"/>
          <w:sz w:val="24"/>
          <w:szCs w:val="24"/>
          <w:lang w:val="de-DE"/>
        </w:rPr>
        <w:t>Verwaltung und Bürgerrechte</w:t>
      </w:r>
    </w:p>
    <w:p w:rsidR="00241AC6" w:rsidRPr="008370DC" w:rsidRDefault="00241AC6" w:rsidP="00B0454E">
      <w:pPr>
        <w:pStyle w:val="a4"/>
        <w:numPr>
          <w:ilvl w:val="0"/>
          <w:numId w:val="3"/>
        </w:numPr>
        <w:jc w:val="both"/>
        <w:rPr>
          <w:rFonts w:ascii="Arial" w:hAnsi="Arial" w:cs="Arial"/>
          <w:sz w:val="24"/>
          <w:szCs w:val="24"/>
          <w:lang w:val="de-DE"/>
        </w:rPr>
      </w:pPr>
      <w:r w:rsidRPr="00241AC6">
        <w:rPr>
          <w:rFonts w:ascii="Arial" w:hAnsi="Arial" w:cs="Arial"/>
          <w:sz w:val="24"/>
          <w:szCs w:val="24"/>
          <w:lang w:val="de-DE"/>
        </w:rPr>
        <w:t>Künstliche Intelligenz</w:t>
      </w:r>
      <w:r w:rsidR="008370DC">
        <w:rPr>
          <w:rFonts w:ascii="Arial" w:hAnsi="Arial" w:cs="Arial"/>
          <w:sz w:val="24"/>
          <w:szCs w:val="24"/>
          <w:lang w:val="de-DE"/>
        </w:rPr>
        <w:t xml:space="preserve"> und liberale</w:t>
      </w:r>
      <w:r w:rsidR="008370DC">
        <w:rPr>
          <w:rFonts w:ascii="Arial" w:hAnsi="Arial" w:cs="Arial"/>
          <w:sz w:val="24"/>
          <w:szCs w:val="24"/>
          <w:lang w:val="en-US"/>
        </w:rPr>
        <w:t>r Staat</w:t>
      </w:r>
    </w:p>
    <w:p w:rsidR="008A026A" w:rsidRPr="008A026A" w:rsidRDefault="008370DC" w:rsidP="00B0454E">
      <w:pPr>
        <w:pStyle w:val="a4"/>
        <w:numPr>
          <w:ilvl w:val="0"/>
          <w:numId w:val="3"/>
        </w:numPr>
        <w:jc w:val="both"/>
        <w:rPr>
          <w:rFonts w:ascii="Arial" w:hAnsi="Arial" w:cs="Arial"/>
          <w:sz w:val="24"/>
          <w:szCs w:val="24"/>
          <w:lang w:val="de-DE"/>
        </w:rPr>
      </w:pPr>
      <w:r w:rsidRPr="008370DC">
        <w:rPr>
          <w:rFonts w:ascii="Arial" w:hAnsi="Arial" w:cs="Arial"/>
          <w:sz w:val="24"/>
          <w:szCs w:val="24"/>
          <w:lang w:val="de-DE"/>
        </w:rPr>
        <w:t>Künstliche Intelligenz</w:t>
      </w:r>
      <w:r w:rsidRPr="00EB0CDB">
        <w:rPr>
          <w:rFonts w:ascii="Arial" w:hAnsi="Arial" w:cs="Arial"/>
          <w:sz w:val="24"/>
          <w:szCs w:val="24"/>
          <w:lang w:val="de-DE"/>
        </w:rPr>
        <w:t xml:space="preserve"> </w:t>
      </w:r>
      <w:r>
        <w:rPr>
          <w:rFonts w:ascii="Arial" w:hAnsi="Arial" w:cs="Arial"/>
          <w:sz w:val="24"/>
          <w:szCs w:val="24"/>
          <w:lang w:val="de-DE"/>
        </w:rPr>
        <w:t>und autoritär</w:t>
      </w:r>
      <w:r w:rsidR="00EB0CDB" w:rsidRPr="00EB0CDB">
        <w:rPr>
          <w:rFonts w:ascii="Arial" w:hAnsi="Arial" w:cs="Arial"/>
          <w:sz w:val="24"/>
          <w:szCs w:val="24"/>
          <w:lang w:val="de-DE"/>
        </w:rPr>
        <w:t>e</w:t>
      </w:r>
      <w:r w:rsidR="008A026A" w:rsidRPr="00EB0CDB">
        <w:rPr>
          <w:rFonts w:ascii="Arial" w:hAnsi="Arial" w:cs="Arial"/>
          <w:sz w:val="24"/>
          <w:szCs w:val="24"/>
          <w:lang w:val="de-DE"/>
        </w:rPr>
        <w:t xml:space="preserve"> Regime</w:t>
      </w:r>
    </w:p>
    <w:p w:rsidR="008370DC" w:rsidRDefault="008A026A" w:rsidP="008253E3">
      <w:pPr>
        <w:pStyle w:val="a4"/>
        <w:numPr>
          <w:ilvl w:val="0"/>
          <w:numId w:val="3"/>
        </w:numPr>
        <w:jc w:val="both"/>
        <w:rPr>
          <w:rFonts w:ascii="Arial" w:hAnsi="Arial" w:cs="Arial"/>
          <w:sz w:val="24"/>
          <w:szCs w:val="24"/>
          <w:lang w:val="de-DE"/>
        </w:rPr>
      </w:pPr>
      <w:r w:rsidRPr="00EB0CDB">
        <w:rPr>
          <w:rFonts w:ascii="Arial" w:hAnsi="Arial" w:cs="Arial"/>
          <w:sz w:val="24"/>
          <w:szCs w:val="24"/>
          <w:lang w:val="de-DE"/>
        </w:rPr>
        <w:t xml:space="preserve">Studien über die </w:t>
      </w:r>
      <w:r w:rsidR="00EB0CDB">
        <w:rPr>
          <w:rFonts w:ascii="Arial" w:hAnsi="Arial" w:cs="Arial"/>
          <w:sz w:val="24"/>
          <w:szCs w:val="24"/>
          <w:lang w:val="de-DE"/>
        </w:rPr>
        <w:t xml:space="preserve">Auswirkung von </w:t>
      </w:r>
      <w:r w:rsidR="00EB0CDB">
        <w:rPr>
          <w:rFonts w:ascii="Arial" w:hAnsi="Arial" w:cs="Arial"/>
          <w:sz w:val="24"/>
          <w:szCs w:val="24"/>
        </w:rPr>
        <w:t>Μ</w:t>
      </w:r>
      <w:r>
        <w:rPr>
          <w:rFonts w:ascii="Arial" w:hAnsi="Arial" w:cs="Arial"/>
          <w:sz w:val="24"/>
          <w:szCs w:val="24"/>
          <w:lang w:val="de-DE"/>
        </w:rPr>
        <w:t>igration</w:t>
      </w:r>
      <w:r w:rsidRPr="00EB0CDB">
        <w:rPr>
          <w:rFonts w:ascii="Arial" w:hAnsi="Arial" w:cs="Arial"/>
          <w:sz w:val="24"/>
          <w:szCs w:val="24"/>
          <w:lang w:val="de-DE"/>
        </w:rPr>
        <w:t xml:space="preserve"> </w:t>
      </w:r>
      <w:r w:rsidR="008253E3" w:rsidRPr="008253E3">
        <w:rPr>
          <w:rFonts w:ascii="Arial" w:hAnsi="Arial" w:cs="Arial"/>
          <w:sz w:val="24"/>
          <w:szCs w:val="24"/>
          <w:lang w:val="de-DE"/>
        </w:rPr>
        <w:t>auf die Herangehensweise an die Staatsbürgerschaft</w:t>
      </w:r>
    </w:p>
    <w:p w:rsidR="008253E3" w:rsidRDefault="008253E3" w:rsidP="008253E3">
      <w:pPr>
        <w:pStyle w:val="a4"/>
        <w:numPr>
          <w:ilvl w:val="0"/>
          <w:numId w:val="3"/>
        </w:numPr>
        <w:jc w:val="both"/>
        <w:rPr>
          <w:rFonts w:ascii="Arial" w:hAnsi="Arial" w:cs="Arial"/>
          <w:sz w:val="24"/>
          <w:szCs w:val="24"/>
          <w:lang w:val="de-DE"/>
        </w:rPr>
      </w:pPr>
      <w:r w:rsidRPr="008253E3">
        <w:rPr>
          <w:rFonts w:ascii="Arial" w:hAnsi="Arial" w:cs="Arial"/>
          <w:sz w:val="24"/>
          <w:szCs w:val="24"/>
          <w:lang w:val="de-DE"/>
        </w:rPr>
        <w:t>Unterschiedliche empirische Modelle des Staatsbürgerschaftserwerbs</w:t>
      </w:r>
    </w:p>
    <w:p w:rsidR="008543AD" w:rsidRDefault="008543AD" w:rsidP="008253E3">
      <w:pPr>
        <w:pStyle w:val="a4"/>
        <w:numPr>
          <w:ilvl w:val="0"/>
          <w:numId w:val="3"/>
        </w:numPr>
        <w:jc w:val="both"/>
        <w:rPr>
          <w:rFonts w:ascii="Arial" w:hAnsi="Arial" w:cs="Arial"/>
          <w:sz w:val="24"/>
          <w:szCs w:val="24"/>
          <w:lang w:val="de-DE"/>
        </w:rPr>
      </w:pPr>
      <w:r>
        <w:rPr>
          <w:rFonts w:ascii="Arial" w:hAnsi="Arial" w:cs="Arial"/>
          <w:sz w:val="24"/>
          <w:szCs w:val="24"/>
          <w:lang w:val="de-DE"/>
        </w:rPr>
        <w:t>Die Rolle und der Einfluss der Bürgererziehung – vergleichende Analyse</w:t>
      </w:r>
    </w:p>
    <w:p w:rsidR="008543AD" w:rsidRPr="008543AD" w:rsidRDefault="008543AD" w:rsidP="008543AD">
      <w:pPr>
        <w:pStyle w:val="a4"/>
        <w:numPr>
          <w:ilvl w:val="0"/>
          <w:numId w:val="3"/>
        </w:numPr>
        <w:jc w:val="both"/>
        <w:rPr>
          <w:rFonts w:ascii="Arial" w:hAnsi="Arial" w:cs="Arial"/>
          <w:sz w:val="24"/>
          <w:szCs w:val="24"/>
          <w:lang w:val="de-DE"/>
        </w:rPr>
      </w:pPr>
      <w:r>
        <w:rPr>
          <w:rFonts w:ascii="Arial" w:hAnsi="Arial" w:cs="Arial"/>
          <w:sz w:val="24"/>
          <w:szCs w:val="24"/>
          <w:lang w:val="de-DE"/>
        </w:rPr>
        <w:t xml:space="preserve">Kommunikation </w:t>
      </w:r>
      <w:r w:rsidRPr="008543AD">
        <w:rPr>
          <w:rFonts w:ascii="Arial" w:hAnsi="Arial" w:cs="Arial"/>
          <w:sz w:val="24"/>
          <w:szCs w:val="24"/>
          <w:lang w:val="de-DE"/>
        </w:rPr>
        <w:t>und Information im öffentlichen Leben</w:t>
      </w:r>
    </w:p>
    <w:p w:rsidR="008543AD" w:rsidRDefault="008543AD" w:rsidP="00CB4DD0">
      <w:pPr>
        <w:pStyle w:val="a4"/>
        <w:numPr>
          <w:ilvl w:val="0"/>
          <w:numId w:val="3"/>
        </w:numPr>
        <w:jc w:val="both"/>
        <w:rPr>
          <w:rFonts w:ascii="Arial" w:hAnsi="Arial" w:cs="Arial"/>
          <w:sz w:val="24"/>
          <w:szCs w:val="24"/>
          <w:lang w:val="de-DE"/>
        </w:rPr>
      </w:pPr>
      <w:r>
        <w:rPr>
          <w:rFonts w:ascii="Arial" w:hAnsi="Arial" w:cs="Arial"/>
          <w:sz w:val="24"/>
          <w:szCs w:val="24"/>
          <w:lang w:val="de-DE"/>
        </w:rPr>
        <w:t>Identitäten</w:t>
      </w:r>
      <w:r w:rsidR="00CB4DD0">
        <w:rPr>
          <w:rFonts w:ascii="Arial" w:hAnsi="Arial" w:cs="Arial"/>
          <w:sz w:val="24"/>
          <w:szCs w:val="24"/>
          <w:lang w:val="de-DE"/>
        </w:rPr>
        <w:t xml:space="preserve"> </w:t>
      </w:r>
      <w:r w:rsidR="00CB4DD0" w:rsidRPr="00CB4DD0">
        <w:rPr>
          <w:rFonts w:ascii="Arial" w:hAnsi="Arial" w:cs="Arial"/>
          <w:sz w:val="24"/>
          <w:szCs w:val="24"/>
          <w:lang w:val="de-DE"/>
        </w:rPr>
        <w:t>und politische Kommunikation</w:t>
      </w:r>
    </w:p>
    <w:p w:rsidR="00CB4DD0" w:rsidRDefault="00CB4DD0" w:rsidP="00CB4DD0">
      <w:pPr>
        <w:pStyle w:val="a4"/>
        <w:numPr>
          <w:ilvl w:val="0"/>
          <w:numId w:val="3"/>
        </w:numPr>
        <w:jc w:val="both"/>
        <w:rPr>
          <w:rFonts w:ascii="Arial" w:hAnsi="Arial" w:cs="Arial"/>
          <w:sz w:val="24"/>
          <w:szCs w:val="24"/>
          <w:lang w:val="de-DE"/>
        </w:rPr>
      </w:pPr>
      <w:r w:rsidRPr="00CB4DD0">
        <w:rPr>
          <w:rFonts w:ascii="Arial" w:hAnsi="Arial" w:cs="Arial"/>
          <w:sz w:val="24"/>
          <w:szCs w:val="24"/>
          <w:lang w:val="de-DE"/>
        </w:rPr>
        <w:t xml:space="preserve">Zwischenmenschliche Beziehungen </w:t>
      </w:r>
      <w:r>
        <w:rPr>
          <w:rFonts w:ascii="Arial" w:hAnsi="Arial" w:cs="Arial"/>
          <w:sz w:val="24"/>
          <w:szCs w:val="24"/>
          <w:lang w:val="de-DE"/>
        </w:rPr>
        <w:t>und Kommunikation</w:t>
      </w:r>
    </w:p>
    <w:p w:rsidR="00CB4DD0" w:rsidRDefault="00CB4DD0" w:rsidP="00CB4DD0">
      <w:pPr>
        <w:pStyle w:val="a4"/>
        <w:numPr>
          <w:ilvl w:val="0"/>
          <w:numId w:val="3"/>
        </w:numPr>
        <w:jc w:val="both"/>
        <w:rPr>
          <w:rFonts w:ascii="Arial" w:hAnsi="Arial" w:cs="Arial"/>
          <w:sz w:val="24"/>
          <w:szCs w:val="24"/>
          <w:lang w:val="de-DE"/>
        </w:rPr>
      </w:pPr>
      <w:r w:rsidRPr="00CB4DD0">
        <w:rPr>
          <w:rFonts w:ascii="Arial" w:hAnsi="Arial" w:cs="Arial"/>
          <w:sz w:val="24"/>
          <w:szCs w:val="24"/>
          <w:lang w:val="de-DE"/>
        </w:rPr>
        <w:t>Herausforderungen, Überlegungen, ethische Fragen</w:t>
      </w:r>
    </w:p>
    <w:p w:rsidR="00CB4DD0" w:rsidRPr="00337F49" w:rsidRDefault="00FB050F" w:rsidP="00FB050F">
      <w:pPr>
        <w:pStyle w:val="a4"/>
        <w:numPr>
          <w:ilvl w:val="0"/>
          <w:numId w:val="3"/>
        </w:numPr>
        <w:jc w:val="both"/>
        <w:rPr>
          <w:rFonts w:ascii="Arial" w:hAnsi="Arial" w:cs="Arial"/>
          <w:sz w:val="24"/>
          <w:szCs w:val="24"/>
          <w:lang w:val="de-DE"/>
        </w:rPr>
      </w:pPr>
      <w:r w:rsidRPr="00F762B0">
        <w:rPr>
          <w:rFonts w:ascii="Arial" w:hAnsi="Arial" w:cs="Arial"/>
          <w:sz w:val="24"/>
          <w:szCs w:val="24"/>
          <w:lang w:val="de-DE"/>
        </w:rPr>
        <w:t xml:space="preserve">Staat-Bürger-Beziehungen </w:t>
      </w:r>
      <w:r w:rsidR="00CB4DD0">
        <w:rPr>
          <w:rFonts w:ascii="Arial" w:hAnsi="Arial" w:cs="Arial"/>
          <w:sz w:val="24"/>
          <w:szCs w:val="24"/>
          <w:lang w:val="de-DE"/>
        </w:rPr>
        <w:t>und Politik</w:t>
      </w:r>
    </w:p>
    <w:p w:rsidR="00337F49" w:rsidRPr="00337F49" w:rsidRDefault="00337F49" w:rsidP="00337F49">
      <w:pPr>
        <w:pStyle w:val="a4"/>
        <w:numPr>
          <w:ilvl w:val="0"/>
          <w:numId w:val="3"/>
        </w:numPr>
        <w:jc w:val="both"/>
        <w:rPr>
          <w:rFonts w:ascii="Arial" w:hAnsi="Arial" w:cs="Arial"/>
          <w:sz w:val="24"/>
          <w:szCs w:val="24"/>
          <w:lang w:val="de-DE"/>
        </w:rPr>
      </w:pPr>
      <w:r w:rsidRPr="00337F49">
        <w:rPr>
          <w:rFonts w:ascii="Arial" w:hAnsi="Arial" w:cs="Arial"/>
          <w:sz w:val="24"/>
          <w:szCs w:val="24"/>
          <w:lang w:val="de-DE"/>
        </w:rPr>
        <w:t>Information, Ausbildung und Wirtschaft</w:t>
      </w:r>
    </w:p>
    <w:p w:rsidR="00337F49" w:rsidRPr="005126DC" w:rsidRDefault="005126DC" w:rsidP="005126DC">
      <w:pPr>
        <w:pStyle w:val="a4"/>
        <w:numPr>
          <w:ilvl w:val="0"/>
          <w:numId w:val="3"/>
        </w:numPr>
        <w:jc w:val="both"/>
        <w:rPr>
          <w:rFonts w:ascii="Arial" w:hAnsi="Arial" w:cs="Arial"/>
          <w:sz w:val="24"/>
          <w:szCs w:val="24"/>
          <w:lang w:val="de-DE"/>
        </w:rPr>
      </w:pPr>
      <w:r w:rsidRPr="005126DC">
        <w:rPr>
          <w:rFonts w:ascii="Arial" w:hAnsi="Arial" w:cs="Arial"/>
          <w:sz w:val="24"/>
          <w:szCs w:val="24"/>
          <w:lang w:val="de-DE"/>
        </w:rPr>
        <w:t>Kommunikation und Information in Kultur, Kunst und Religion</w:t>
      </w:r>
    </w:p>
    <w:p w:rsidR="005126DC" w:rsidRDefault="005126DC" w:rsidP="005126DC">
      <w:pPr>
        <w:pStyle w:val="a4"/>
        <w:numPr>
          <w:ilvl w:val="0"/>
          <w:numId w:val="3"/>
        </w:numPr>
        <w:jc w:val="both"/>
        <w:rPr>
          <w:rFonts w:ascii="Arial" w:hAnsi="Arial" w:cs="Arial"/>
          <w:sz w:val="24"/>
          <w:szCs w:val="24"/>
          <w:lang w:val="de-DE"/>
        </w:rPr>
      </w:pPr>
      <w:r w:rsidRPr="005126DC">
        <w:rPr>
          <w:rFonts w:ascii="Arial" w:hAnsi="Arial" w:cs="Arial"/>
          <w:sz w:val="24"/>
          <w:szCs w:val="24"/>
          <w:lang w:val="de-DE"/>
        </w:rPr>
        <w:t>Kommunikation und</w:t>
      </w:r>
      <w:r>
        <w:rPr>
          <w:rFonts w:ascii="Arial" w:hAnsi="Arial" w:cs="Arial"/>
          <w:sz w:val="24"/>
          <w:szCs w:val="24"/>
        </w:rPr>
        <w:t xml:space="preserve"> </w:t>
      </w:r>
      <w:r>
        <w:rPr>
          <w:rFonts w:ascii="Arial" w:hAnsi="Arial" w:cs="Arial"/>
          <w:sz w:val="24"/>
          <w:szCs w:val="24"/>
          <w:lang w:val="de-DE"/>
        </w:rPr>
        <w:t>Unterhaltung</w:t>
      </w:r>
    </w:p>
    <w:p w:rsidR="00421EBC" w:rsidRDefault="00421EBC" w:rsidP="00075F5E">
      <w:pPr>
        <w:pStyle w:val="a4"/>
        <w:jc w:val="both"/>
        <w:rPr>
          <w:rFonts w:ascii="Arial" w:hAnsi="Arial" w:cs="Arial"/>
          <w:sz w:val="24"/>
          <w:szCs w:val="24"/>
          <w:lang w:val="de-DE"/>
        </w:rPr>
      </w:pPr>
    </w:p>
    <w:p w:rsidR="00075F5E" w:rsidRPr="001B39FF" w:rsidRDefault="00196117" w:rsidP="001B39FF">
      <w:pPr>
        <w:jc w:val="both"/>
        <w:rPr>
          <w:rFonts w:ascii="Arial" w:hAnsi="Arial" w:cs="Arial"/>
          <w:b/>
          <w:sz w:val="24"/>
          <w:szCs w:val="24"/>
          <w:lang w:val="de-DE"/>
        </w:rPr>
      </w:pPr>
      <w:r w:rsidRPr="001B39FF">
        <w:rPr>
          <w:rFonts w:ascii="Arial" w:hAnsi="Arial" w:cs="Arial"/>
          <w:b/>
          <w:sz w:val="24"/>
          <w:szCs w:val="24"/>
          <w:lang w:val="de-DE"/>
        </w:rPr>
        <w:t>Modern</w:t>
      </w:r>
      <w:r w:rsidRPr="001B39FF">
        <w:rPr>
          <w:rFonts w:ascii="Arial" w:hAnsi="Arial" w:cs="Arial"/>
          <w:b/>
          <w:sz w:val="24"/>
          <w:szCs w:val="24"/>
          <w:lang w:val="en-US"/>
        </w:rPr>
        <w:t>e</w:t>
      </w:r>
      <w:r w:rsidR="00075F5E" w:rsidRPr="001B39FF">
        <w:rPr>
          <w:rFonts w:ascii="Arial" w:hAnsi="Arial" w:cs="Arial"/>
          <w:b/>
          <w:sz w:val="24"/>
          <w:szCs w:val="24"/>
          <w:lang w:val="de-DE"/>
        </w:rPr>
        <w:t xml:space="preserve"> Bildung und Ausbildung</w:t>
      </w:r>
    </w:p>
    <w:p w:rsidR="00075F5E" w:rsidRPr="008E784F" w:rsidRDefault="00075F5E" w:rsidP="00075F5E">
      <w:pPr>
        <w:pStyle w:val="a4"/>
        <w:numPr>
          <w:ilvl w:val="0"/>
          <w:numId w:val="3"/>
        </w:numPr>
        <w:jc w:val="both"/>
        <w:rPr>
          <w:rFonts w:ascii="Arial" w:hAnsi="Arial" w:cs="Arial"/>
          <w:b/>
          <w:sz w:val="24"/>
          <w:szCs w:val="24"/>
          <w:lang w:val="de-DE"/>
        </w:rPr>
      </w:pPr>
      <w:r w:rsidRPr="008E784F">
        <w:rPr>
          <w:rFonts w:ascii="Arial" w:hAnsi="Arial" w:cs="Arial"/>
          <w:sz w:val="24"/>
          <w:szCs w:val="24"/>
          <w:lang w:val="de-DE"/>
        </w:rPr>
        <w:t>Bildung und Staatsbürgerschaft</w:t>
      </w:r>
    </w:p>
    <w:p w:rsidR="00075F5E" w:rsidRPr="008E784F" w:rsidRDefault="00D3391D" w:rsidP="00075F5E">
      <w:pPr>
        <w:pStyle w:val="a4"/>
        <w:numPr>
          <w:ilvl w:val="0"/>
          <w:numId w:val="3"/>
        </w:numPr>
        <w:jc w:val="both"/>
        <w:rPr>
          <w:rFonts w:ascii="Arial" w:hAnsi="Arial" w:cs="Arial"/>
          <w:b/>
          <w:sz w:val="24"/>
          <w:szCs w:val="24"/>
          <w:lang w:val="de-DE"/>
        </w:rPr>
      </w:pPr>
      <w:r w:rsidRPr="008E784F">
        <w:rPr>
          <w:rFonts w:ascii="Arial" w:hAnsi="Arial" w:cs="Arial"/>
          <w:sz w:val="24"/>
          <w:szCs w:val="24"/>
          <w:lang w:val="de-DE"/>
        </w:rPr>
        <w:t xml:space="preserve">Die Rolle der Bildung </w:t>
      </w:r>
    </w:p>
    <w:p w:rsidR="00D3391D" w:rsidRPr="008E784F" w:rsidRDefault="00D3391D" w:rsidP="00075F5E">
      <w:pPr>
        <w:pStyle w:val="a4"/>
        <w:numPr>
          <w:ilvl w:val="0"/>
          <w:numId w:val="3"/>
        </w:numPr>
        <w:jc w:val="both"/>
        <w:rPr>
          <w:rFonts w:ascii="Arial" w:hAnsi="Arial" w:cs="Arial"/>
          <w:b/>
          <w:sz w:val="24"/>
          <w:szCs w:val="24"/>
          <w:lang w:val="de-DE"/>
        </w:rPr>
      </w:pPr>
      <w:r w:rsidRPr="008E784F">
        <w:rPr>
          <w:rFonts w:ascii="Arial" w:hAnsi="Arial" w:cs="Arial"/>
          <w:sz w:val="24"/>
          <w:szCs w:val="24"/>
          <w:lang w:val="de-DE"/>
        </w:rPr>
        <w:t>Die Rolle der staatlichen Bildung</w:t>
      </w:r>
    </w:p>
    <w:p w:rsidR="00D3391D" w:rsidRPr="008E784F" w:rsidRDefault="00D3391D" w:rsidP="00D3391D">
      <w:pPr>
        <w:pStyle w:val="a4"/>
        <w:numPr>
          <w:ilvl w:val="0"/>
          <w:numId w:val="3"/>
        </w:numPr>
        <w:jc w:val="both"/>
        <w:rPr>
          <w:rFonts w:ascii="Arial" w:hAnsi="Arial" w:cs="Arial"/>
          <w:sz w:val="24"/>
          <w:szCs w:val="24"/>
          <w:lang w:val="de-DE"/>
        </w:rPr>
      </w:pPr>
      <w:r w:rsidRPr="008E784F">
        <w:rPr>
          <w:rFonts w:ascii="Arial" w:hAnsi="Arial" w:cs="Arial"/>
          <w:sz w:val="24"/>
          <w:szCs w:val="24"/>
          <w:lang w:val="de-DE"/>
        </w:rPr>
        <w:t>Information und Kommunikation in der Bildung</w:t>
      </w:r>
    </w:p>
    <w:p w:rsidR="00D3391D" w:rsidRPr="008E784F" w:rsidRDefault="00D3391D" w:rsidP="00D3391D">
      <w:pPr>
        <w:pStyle w:val="a4"/>
        <w:numPr>
          <w:ilvl w:val="0"/>
          <w:numId w:val="3"/>
        </w:numPr>
        <w:jc w:val="both"/>
        <w:rPr>
          <w:rFonts w:ascii="Arial" w:hAnsi="Arial" w:cs="Arial"/>
          <w:sz w:val="24"/>
          <w:szCs w:val="24"/>
          <w:lang w:val="de-DE"/>
        </w:rPr>
      </w:pPr>
      <w:r w:rsidRPr="008E784F">
        <w:rPr>
          <w:rFonts w:ascii="Arial" w:hAnsi="Arial" w:cs="Arial"/>
          <w:sz w:val="24"/>
          <w:szCs w:val="24"/>
          <w:lang w:val="de-DE"/>
        </w:rPr>
        <w:t>Pädagogische, erzieherische und didaktische Theorie</w:t>
      </w:r>
    </w:p>
    <w:p w:rsidR="00075F5E" w:rsidRPr="005110DC" w:rsidRDefault="008E784F" w:rsidP="005110DC">
      <w:pPr>
        <w:pStyle w:val="a4"/>
        <w:numPr>
          <w:ilvl w:val="0"/>
          <w:numId w:val="3"/>
        </w:numPr>
        <w:jc w:val="both"/>
        <w:rPr>
          <w:rFonts w:ascii="Arial" w:hAnsi="Arial" w:cs="Arial"/>
          <w:sz w:val="24"/>
          <w:szCs w:val="24"/>
          <w:lang w:val="de-DE"/>
        </w:rPr>
      </w:pPr>
      <w:r w:rsidRPr="008E784F">
        <w:rPr>
          <w:rFonts w:ascii="Arial" w:hAnsi="Arial" w:cs="Arial"/>
          <w:sz w:val="24"/>
          <w:szCs w:val="24"/>
          <w:lang w:val="de-DE"/>
        </w:rPr>
        <w:t>Bildungspolitiken</w:t>
      </w:r>
      <w:r w:rsidR="005110DC" w:rsidRPr="005110DC">
        <w:rPr>
          <w:rFonts w:ascii="Arial" w:hAnsi="Arial" w:cs="Arial"/>
          <w:sz w:val="24"/>
          <w:szCs w:val="24"/>
          <w:lang w:val="de-DE"/>
        </w:rPr>
        <w:t>, Orientierungen und Strukturen der Bildung</w:t>
      </w:r>
    </w:p>
    <w:p w:rsidR="005110DC" w:rsidRPr="005110DC" w:rsidRDefault="005110DC" w:rsidP="005110DC">
      <w:pPr>
        <w:pStyle w:val="a4"/>
        <w:numPr>
          <w:ilvl w:val="0"/>
          <w:numId w:val="3"/>
        </w:numPr>
        <w:jc w:val="both"/>
        <w:rPr>
          <w:rFonts w:ascii="Arial" w:hAnsi="Arial" w:cs="Arial"/>
          <w:sz w:val="24"/>
          <w:szCs w:val="24"/>
          <w:lang w:val="de-DE"/>
        </w:rPr>
      </w:pPr>
      <w:r w:rsidRPr="005110DC">
        <w:rPr>
          <w:rFonts w:ascii="Arial" w:hAnsi="Arial" w:cs="Arial"/>
          <w:sz w:val="24"/>
          <w:szCs w:val="24"/>
          <w:lang w:val="de-DE"/>
        </w:rPr>
        <w:t>Studienprogramme, Hilfs- und Unterrichtsmaterialien</w:t>
      </w:r>
    </w:p>
    <w:p w:rsidR="005110DC" w:rsidRPr="005110DC" w:rsidRDefault="005110DC" w:rsidP="005110DC">
      <w:pPr>
        <w:pStyle w:val="a4"/>
        <w:numPr>
          <w:ilvl w:val="0"/>
          <w:numId w:val="3"/>
        </w:numPr>
        <w:jc w:val="both"/>
        <w:rPr>
          <w:rFonts w:ascii="Arial" w:hAnsi="Arial" w:cs="Arial"/>
          <w:sz w:val="24"/>
          <w:szCs w:val="24"/>
          <w:lang w:val="de-DE"/>
        </w:rPr>
      </w:pPr>
      <w:r w:rsidRPr="005110DC">
        <w:rPr>
          <w:rFonts w:ascii="Arial" w:hAnsi="Arial" w:cs="Arial"/>
          <w:sz w:val="24"/>
          <w:szCs w:val="24"/>
          <w:lang w:val="de-DE"/>
        </w:rPr>
        <w:t xml:space="preserve">Lehrmethoden und </w:t>
      </w:r>
      <w:r>
        <w:rPr>
          <w:rFonts w:ascii="Arial" w:hAnsi="Arial" w:cs="Arial"/>
          <w:sz w:val="24"/>
          <w:szCs w:val="24"/>
          <w:lang w:val="de-DE"/>
        </w:rPr>
        <w:t>–</w:t>
      </w:r>
      <w:r w:rsidRPr="005110DC">
        <w:rPr>
          <w:rFonts w:ascii="Arial" w:hAnsi="Arial" w:cs="Arial"/>
          <w:sz w:val="24"/>
          <w:szCs w:val="24"/>
          <w:lang w:val="de-DE"/>
        </w:rPr>
        <w:t>strategien</w:t>
      </w:r>
    </w:p>
    <w:p w:rsidR="005110DC" w:rsidRDefault="005110DC" w:rsidP="005110DC">
      <w:pPr>
        <w:pStyle w:val="a4"/>
        <w:numPr>
          <w:ilvl w:val="0"/>
          <w:numId w:val="3"/>
        </w:numPr>
        <w:jc w:val="both"/>
        <w:rPr>
          <w:rFonts w:ascii="Arial" w:hAnsi="Arial" w:cs="Arial"/>
          <w:sz w:val="24"/>
          <w:szCs w:val="24"/>
          <w:lang w:val="de-DE"/>
        </w:rPr>
      </w:pPr>
      <w:r>
        <w:rPr>
          <w:rFonts w:ascii="Arial" w:hAnsi="Arial" w:cs="Arial"/>
          <w:sz w:val="24"/>
          <w:szCs w:val="24"/>
          <w:lang w:val="de-DE"/>
        </w:rPr>
        <w:t>Lehrvorschläge und Unterrichtsszenarien</w:t>
      </w:r>
    </w:p>
    <w:p w:rsidR="005110DC" w:rsidRDefault="001C3433" w:rsidP="001C3433">
      <w:pPr>
        <w:pStyle w:val="a4"/>
        <w:numPr>
          <w:ilvl w:val="0"/>
          <w:numId w:val="3"/>
        </w:numPr>
        <w:rPr>
          <w:rFonts w:ascii="Arial" w:hAnsi="Arial" w:cs="Arial"/>
          <w:sz w:val="24"/>
          <w:szCs w:val="24"/>
          <w:lang w:val="de-DE"/>
        </w:rPr>
      </w:pPr>
      <w:r>
        <w:rPr>
          <w:rFonts w:ascii="Arial" w:hAnsi="Arial" w:cs="Arial"/>
          <w:sz w:val="24"/>
          <w:szCs w:val="24"/>
          <w:lang w:val="de-DE"/>
        </w:rPr>
        <w:t xml:space="preserve">Allgemeinbildung, </w:t>
      </w:r>
      <w:r w:rsidRPr="001C3433">
        <w:rPr>
          <w:rFonts w:ascii="Arial" w:hAnsi="Arial" w:cs="Arial"/>
          <w:sz w:val="24"/>
          <w:szCs w:val="24"/>
          <w:lang w:val="de-DE"/>
        </w:rPr>
        <w:t>wissenschaftliche Spezialisierung und Berufsausbildung</w:t>
      </w:r>
    </w:p>
    <w:p w:rsidR="001C3433" w:rsidRDefault="001C3433" w:rsidP="001C3433">
      <w:pPr>
        <w:pStyle w:val="a4"/>
        <w:numPr>
          <w:ilvl w:val="0"/>
          <w:numId w:val="3"/>
        </w:numPr>
        <w:rPr>
          <w:rFonts w:ascii="Arial" w:hAnsi="Arial" w:cs="Arial"/>
          <w:sz w:val="24"/>
          <w:szCs w:val="24"/>
          <w:lang w:val="de-DE"/>
        </w:rPr>
      </w:pPr>
      <w:r w:rsidRPr="001C3433">
        <w:rPr>
          <w:rFonts w:ascii="Arial" w:hAnsi="Arial" w:cs="Arial"/>
          <w:sz w:val="24"/>
          <w:szCs w:val="24"/>
          <w:lang w:val="de-DE"/>
        </w:rPr>
        <w:t>Europäische, innovative Programme</w:t>
      </w:r>
    </w:p>
    <w:p w:rsidR="001C3433" w:rsidRPr="001C3433" w:rsidRDefault="001C3433" w:rsidP="001C3433">
      <w:pPr>
        <w:pStyle w:val="a4"/>
        <w:numPr>
          <w:ilvl w:val="0"/>
          <w:numId w:val="3"/>
        </w:numPr>
        <w:rPr>
          <w:rFonts w:ascii="Arial" w:hAnsi="Arial" w:cs="Arial"/>
          <w:sz w:val="24"/>
          <w:szCs w:val="24"/>
          <w:lang w:val="de-DE"/>
        </w:rPr>
      </w:pPr>
      <w:r w:rsidRPr="001C3433">
        <w:rPr>
          <w:rFonts w:ascii="Arial" w:hAnsi="Arial" w:cs="Arial"/>
          <w:sz w:val="24"/>
          <w:szCs w:val="24"/>
          <w:lang w:val="de-DE"/>
        </w:rPr>
        <w:lastRenderedPageBreak/>
        <w:t>Neue Technologien und Ausbildung</w:t>
      </w:r>
    </w:p>
    <w:p w:rsidR="001C3433" w:rsidRPr="001C3433" w:rsidRDefault="001C3433" w:rsidP="001C3433">
      <w:pPr>
        <w:pStyle w:val="a4"/>
        <w:numPr>
          <w:ilvl w:val="0"/>
          <w:numId w:val="3"/>
        </w:numPr>
        <w:rPr>
          <w:rFonts w:ascii="Arial" w:hAnsi="Arial" w:cs="Arial"/>
          <w:sz w:val="24"/>
          <w:szCs w:val="24"/>
          <w:lang w:val="de-DE"/>
        </w:rPr>
      </w:pPr>
      <w:r w:rsidRPr="001C3433">
        <w:rPr>
          <w:rFonts w:ascii="Arial" w:hAnsi="Arial" w:cs="Arial"/>
          <w:sz w:val="24"/>
          <w:szCs w:val="24"/>
          <w:lang w:val="de-DE"/>
        </w:rPr>
        <w:t>Nachhaltigkeitsbildung</w:t>
      </w:r>
    </w:p>
    <w:p w:rsidR="001C3433" w:rsidRDefault="001C3433" w:rsidP="001C3433">
      <w:pPr>
        <w:pStyle w:val="a4"/>
        <w:numPr>
          <w:ilvl w:val="0"/>
          <w:numId w:val="3"/>
        </w:numPr>
        <w:rPr>
          <w:rFonts w:ascii="Arial" w:hAnsi="Arial" w:cs="Arial"/>
          <w:sz w:val="24"/>
          <w:szCs w:val="24"/>
          <w:lang w:val="de-DE"/>
        </w:rPr>
      </w:pPr>
      <w:r>
        <w:rPr>
          <w:rFonts w:ascii="Arial" w:hAnsi="Arial" w:cs="Arial"/>
          <w:sz w:val="24"/>
          <w:szCs w:val="24"/>
          <w:lang w:val="de-DE"/>
        </w:rPr>
        <w:t xml:space="preserve">Berufliche Orientierung </w:t>
      </w:r>
    </w:p>
    <w:p w:rsidR="001C3433" w:rsidRDefault="00A92F63" w:rsidP="00A92F63">
      <w:pPr>
        <w:pStyle w:val="a4"/>
        <w:numPr>
          <w:ilvl w:val="0"/>
          <w:numId w:val="3"/>
        </w:numPr>
        <w:rPr>
          <w:rFonts w:ascii="Arial" w:hAnsi="Arial" w:cs="Arial"/>
          <w:sz w:val="24"/>
          <w:szCs w:val="24"/>
          <w:lang w:val="de-DE"/>
        </w:rPr>
      </w:pPr>
      <w:r w:rsidRPr="00A92F63">
        <w:rPr>
          <w:rFonts w:ascii="Arial" w:hAnsi="Arial" w:cs="Arial"/>
          <w:sz w:val="24"/>
          <w:szCs w:val="24"/>
          <w:lang w:val="de-DE"/>
        </w:rPr>
        <w:t>Spezialbildung und Integrationsbildung</w:t>
      </w:r>
    </w:p>
    <w:p w:rsidR="00A92F63" w:rsidRDefault="00A92F63" w:rsidP="00A92F63">
      <w:pPr>
        <w:pStyle w:val="a4"/>
        <w:numPr>
          <w:ilvl w:val="0"/>
          <w:numId w:val="3"/>
        </w:numPr>
        <w:rPr>
          <w:rFonts w:ascii="Arial" w:hAnsi="Arial" w:cs="Arial"/>
          <w:sz w:val="24"/>
          <w:szCs w:val="24"/>
          <w:lang w:val="de-DE"/>
        </w:rPr>
      </w:pPr>
      <w:r w:rsidRPr="00A92F63">
        <w:rPr>
          <w:rFonts w:ascii="Arial" w:hAnsi="Arial" w:cs="Arial"/>
          <w:sz w:val="24"/>
          <w:szCs w:val="24"/>
          <w:lang w:val="de-DE"/>
        </w:rPr>
        <w:t>Informelle Bildung, lebenslanges Lernen</w:t>
      </w:r>
    </w:p>
    <w:p w:rsidR="00A92F63" w:rsidRDefault="00A92F63" w:rsidP="00A92F63">
      <w:pPr>
        <w:pStyle w:val="a4"/>
        <w:numPr>
          <w:ilvl w:val="0"/>
          <w:numId w:val="3"/>
        </w:numPr>
        <w:rPr>
          <w:rFonts w:ascii="Arial" w:hAnsi="Arial" w:cs="Arial"/>
          <w:sz w:val="24"/>
          <w:szCs w:val="24"/>
          <w:lang w:val="de-DE"/>
        </w:rPr>
      </w:pPr>
      <w:r>
        <w:rPr>
          <w:rFonts w:ascii="Arial" w:hAnsi="Arial" w:cs="Arial"/>
          <w:sz w:val="24"/>
          <w:szCs w:val="24"/>
          <w:lang w:val="de-DE"/>
        </w:rPr>
        <w:t>Bildungsforschung</w:t>
      </w:r>
    </w:p>
    <w:p w:rsidR="00D95F5C" w:rsidRDefault="00D95F5C" w:rsidP="00D95F5C">
      <w:pPr>
        <w:pStyle w:val="a4"/>
        <w:rPr>
          <w:rFonts w:ascii="Arial" w:hAnsi="Arial" w:cs="Arial"/>
          <w:sz w:val="24"/>
          <w:szCs w:val="24"/>
          <w:lang w:val="de-DE"/>
        </w:rPr>
      </w:pPr>
    </w:p>
    <w:p w:rsidR="00D95F5C" w:rsidRPr="001B39FF" w:rsidRDefault="00D95F5C" w:rsidP="001B39FF">
      <w:pPr>
        <w:rPr>
          <w:rFonts w:ascii="Arial" w:hAnsi="Arial" w:cs="Arial"/>
          <w:b/>
          <w:bCs/>
          <w:sz w:val="24"/>
          <w:szCs w:val="24"/>
          <w:lang w:val="de-DE"/>
        </w:rPr>
      </w:pPr>
      <w:r w:rsidRPr="001B39FF">
        <w:rPr>
          <w:rFonts w:ascii="Arial" w:hAnsi="Arial" w:cs="Arial"/>
          <w:b/>
          <w:bCs/>
          <w:sz w:val="24"/>
          <w:szCs w:val="24"/>
          <w:lang w:val="de-DE"/>
        </w:rPr>
        <w:t>AN DER KONFERENZ KÖNNEN TEILNEHMEN</w:t>
      </w:r>
    </w:p>
    <w:p w:rsidR="00D95F5C" w:rsidRPr="00D95F5C" w:rsidRDefault="00D95F5C" w:rsidP="00D95F5C">
      <w:pPr>
        <w:pStyle w:val="a4"/>
        <w:numPr>
          <w:ilvl w:val="0"/>
          <w:numId w:val="5"/>
        </w:numPr>
        <w:rPr>
          <w:rFonts w:ascii="Arial" w:hAnsi="Arial" w:cs="Arial"/>
          <w:sz w:val="24"/>
          <w:szCs w:val="24"/>
          <w:lang w:val="de-DE"/>
        </w:rPr>
      </w:pPr>
      <w:r w:rsidRPr="00D95F5C">
        <w:rPr>
          <w:rFonts w:ascii="Arial" w:hAnsi="Arial" w:cs="Arial"/>
          <w:sz w:val="24"/>
          <w:szCs w:val="24"/>
          <w:lang w:val="de-DE"/>
        </w:rPr>
        <w:t>Forscher, Wissenschaftler, Erforscher</w:t>
      </w:r>
    </w:p>
    <w:p w:rsidR="00D95F5C" w:rsidRPr="00D95F5C" w:rsidRDefault="00D95F5C" w:rsidP="00D95F5C">
      <w:pPr>
        <w:pStyle w:val="a4"/>
        <w:numPr>
          <w:ilvl w:val="0"/>
          <w:numId w:val="5"/>
        </w:numPr>
        <w:rPr>
          <w:rFonts w:ascii="Arial" w:hAnsi="Arial" w:cs="Arial"/>
          <w:sz w:val="24"/>
          <w:szCs w:val="24"/>
          <w:lang w:val="de-DE"/>
        </w:rPr>
      </w:pPr>
      <w:r w:rsidRPr="00D95F5C">
        <w:rPr>
          <w:rFonts w:ascii="Arial" w:hAnsi="Arial" w:cs="Arial"/>
          <w:sz w:val="24"/>
          <w:szCs w:val="24"/>
          <w:lang w:val="de-DE"/>
        </w:rPr>
        <w:t>Bildungsmanager und Lehrer aller Stufen</w:t>
      </w:r>
    </w:p>
    <w:p w:rsidR="00D95F5C" w:rsidRPr="00D95F5C" w:rsidRDefault="00D95F5C" w:rsidP="00D95F5C">
      <w:pPr>
        <w:pStyle w:val="a4"/>
        <w:numPr>
          <w:ilvl w:val="0"/>
          <w:numId w:val="5"/>
        </w:numPr>
        <w:rPr>
          <w:rFonts w:ascii="Arial" w:hAnsi="Arial" w:cs="Arial"/>
          <w:sz w:val="24"/>
          <w:szCs w:val="24"/>
          <w:lang w:val="de-DE"/>
        </w:rPr>
      </w:pPr>
      <w:r w:rsidRPr="00D95F5C">
        <w:rPr>
          <w:rFonts w:ascii="Arial" w:hAnsi="Arial" w:cs="Arial"/>
          <w:sz w:val="24"/>
          <w:szCs w:val="24"/>
          <w:lang w:val="de-DE"/>
        </w:rPr>
        <w:t>Führungskräfte und Berufstätige in Information und Informierung</w:t>
      </w:r>
    </w:p>
    <w:p w:rsidR="00D95F5C" w:rsidRPr="00D95F5C" w:rsidRDefault="00D95F5C" w:rsidP="00D95F5C">
      <w:pPr>
        <w:pStyle w:val="a4"/>
        <w:numPr>
          <w:ilvl w:val="0"/>
          <w:numId w:val="5"/>
        </w:numPr>
        <w:rPr>
          <w:rFonts w:ascii="Arial" w:hAnsi="Arial" w:cs="Arial"/>
          <w:sz w:val="24"/>
          <w:szCs w:val="24"/>
          <w:lang w:val="de-DE"/>
        </w:rPr>
      </w:pPr>
      <w:r w:rsidRPr="00D95F5C">
        <w:rPr>
          <w:rFonts w:ascii="Arial" w:hAnsi="Arial" w:cs="Arial"/>
          <w:sz w:val="24"/>
          <w:szCs w:val="24"/>
          <w:lang w:val="de-DE"/>
        </w:rPr>
        <w:t>Führungskräfte und Berufstätige in sozialen Institutionen und Kultur</w:t>
      </w:r>
    </w:p>
    <w:p w:rsidR="00D95F5C" w:rsidRPr="00D95F5C" w:rsidRDefault="00D95F5C" w:rsidP="00D95F5C">
      <w:pPr>
        <w:pStyle w:val="a4"/>
        <w:numPr>
          <w:ilvl w:val="0"/>
          <w:numId w:val="5"/>
        </w:numPr>
        <w:rPr>
          <w:rFonts w:ascii="Arial" w:hAnsi="Arial" w:cs="Arial"/>
          <w:sz w:val="24"/>
          <w:szCs w:val="24"/>
          <w:lang w:val="de-DE"/>
        </w:rPr>
      </w:pPr>
      <w:r w:rsidRPr="00D95F5C">
        <w:rPr>
          <w:rFonts w:ascii="Arial" w:hAnsi="Arial" w:cs="Arial"/>
          <w:sz w:val="24"/>
          <w:szCs w:val="24"/>
          <w:lang w:val="de-DE"/>
        </w:rPr>
        <w:t>Studenten und Masterstudenten</w:t>
      </w:r>
    </w:p>
    <w:p w:rsidR="00D95F5C" w:rsidRPr="00D95F5C" w:rsidRDefault="00D95F5C" w:rsidP="00D95F5C">
      <w:pPr>
        <w:pStyle w:val="a4"/>
        <w:numPr>
          <w:ilvl w:val="0"/>
          <w:numId w:val="5"/>
        </w:numPr>
        <w:rPr>
          <w:rFonts w:ascii="Arial" w:hAnsi="Arial" w:cs="Arial"/>
          <w:sz w:val="24"/>
          <w:szCs w:val="24"/>
          <w:lang w:val="de-DE"/>
        </w:rPr>
      </w:pPr>
      <w:r w:rsidRPr="00D95F5C">
        <w:rPr>
          <w:rFonts w:ascii="Arial" w:hAnsi="Arial" w:cs="Arial"/>
          <w:sz w:val="24"/>
          <w:szCs w:val="24"/>
          <w:lang w:val="de-DE"/>
        </w:rPr>
        <w:t>Doktoranden, Doktoren, Postdoktoranden</w:t>
      </w:r>
    </w:p>
    <w:p w:rsidR="00D95F5C" w:rsidRPr="00D95F5C" w:rsidRDefault="00D95F5C" w:rsidP="00D95F5C">
      <w:pPr>
        <w:pStyle w:val="a4"/>
        <w:numPr>
          <w:ilvl w:val="0"/>
          <w:numId w:val="5"/>
        </w:numPr>
        <w:rPr>
          <w:rFonts w:ascii="Arial" w:hAnsi="Arial" w:cs="Arial"/>
          <w:sz w:val="24"/>
          <w:szCs w:val="24"/>
          <w:lang w:val="de-DE"/>
        </w:rPr>
      </w:pPr>
      <w:r w:rsidRPr="00D95F5C">
        <w:rPr>
          <w:rFonts w:ascii="Arial" w:hAnsi="Arial" w:cs="Arial"/>
          <w:sz w:val="24"/>
          <w:szCs w:val="24"/>
          <w:lang w:val="de-DE"/>
        </w:rPr>
        <w:t>Jede interessierte Person, die einen Beitrag zur fruchtbaren Reflexion des zentralen Themas und der Themen der Konferenz leisten möchte.</w:t>
      </w:r>
    </w:p>
    <w:p w:rsidR="00D95F5C" w:rsidRDefault="00D95F5C" w:rsidP="00D95F5C">
      <w:pPr>
        <w:pStyle w:val="a4"/>
        <w:rPr>
          <w:rFonts w:ascii="Arial" w:hAnsi="Arial" w:cs="Arial"/>
          <w:sz w:val="24"/>
          <w:szCs w:val="24"/>
          <w:lang w:val="de-DE"/>
        </w:rPr>
      </w:pPr>
    </w:p>
    <w:p w:rsidR="00D95F5C" w:rsidRDefault="00D95F5C" w:rsidP="00D95F5C">
      <w:pPr>
        <w:pStyle w:val="a4"/>
        <w:rPr>
          <w:rFonts w:ascii="Arial" w:hAnsi="Arial" w:cs="Arial"/>
          <w:sz w:val="24"/>
          <w:szCs w:val="24"/>
          <w:lang w:val="de-DE"/>
        </w:rPr>
      </w:pPr>
    </w:p>
    <w:p w:rsidR="00D95F5C" w:rsidRPr="001B39FF" w:rsidRDefault="00F070DD" w:rsidP="00D95F5C">
      <w:pPr>
        <w:spacing w:after="160" w:line="280" w:lineRule="exact"/>
        <w:jc w:val="both"/>
        <w:rPr>
          <w:rFonts w:ascii="Arial" w:eastAsia="Calibri" w:hAnsi="Arial" w:cs="Arial"/>
          <w:b/>
          <w:bCs/>
          <w:sz w:val="24"/>
          <w:szCs w:val="24"/>
          <w:lang w:val="de-DE"/>
        </w:rPr>
      </w:pPr>
      <w:r w:rsidRPr="001B39FF">
        <w:rPr>
          <w:rFonts w:ascii="Arial" w:eastAsia="Calibri" w:hAnsi="Arial" w:cs="Arial"/>
          <w:b/>
          <w:bCs/>
          <w:sz w:val="24"/>
          <w:szCs w:val="24"/>
          <w:lang w:val="de-DE"/>
        </w:rPr>
        <w:t>Form der Arbeit - Aktivitäten</w:t>
      </w:r>
    </w:p>
    <w:p w:rsidR="00D95F5C" w:rsidRPr="00F070DD" w:rsidRDefault="00D95F5C" w:rsidP="00D95F5C">
      <w:pPr>
        <w:spacing w:after="160" w:line="280" w:lineRule="exact"/>
        <w:jc w:val="both"/>
        <w:rPr>
          <w:rFonts w:ascii="Arial" w:eastAsia="Calibri" w:hAnsi="Arial" w:cs="Arial"/>
          <w:sz w:val="24"/>
          <w:szCs w:val="24"/>
          <w:lang w:val="de-DE"/>
        </w:rPr>
      </w:pPr>
      <w:r w:rsidRPr="00F070DD">
        <w:rPr>
          <w:rFonts w:ascii="Arial" w:eastAsia="Calibri" w:hAnsi="Arial" w:cs="Arial"/>
          <w:sz w:val="24"/>
          <w:szCs w:val="24"/>
          <w:lang w:val="de-DE"/>
        </w:rPr>
        <w:t>An der Konferenz können präsentiert werden:</w:t>
      </w:r>
    </w:p>
    <w:p w:rsidR="00D95F5C" w:rsidRPr="00117007" w:rsidRDefault="00D95F5C" w:rsidP="00044E06">
      <w:pPr>
        <w:pStyle w:val="a4"/>
        <w:numPr>
          <w:ilvl w:val="0"/>
          <w:numId w:val="6"/>
        </w:numPr>
        <w:rPr>
          <w:rFonts w:ascii="Arial" w:eastAsia="Calibri" w:hAnsi="Arial" w:cs="Arial"/>
          <w:sz w:val="24"/>
          <w:szCs w:val="24"/>
          <w:lang w:val="de-DE"/>
        </w:rPr>
      </w:pPr>
      <w:r w:rsidRPr="007E2897">
        <w:rPr>
          <w:rFonts w:ascii="Arial" w:eastAsia="Calibri" w:hAnsi="Arial" w:cs="Arial"/>
          <w:b/>
          <w:sz w:val="24"/>
          <w:szCs w:val="24"/>
          <w:lang w:val="de-DE"/>
        </w:rPr>
        <w:t>Vorträge</w:t>
      </w:r>
      <w:r w:rsidR="00044E06" w:rsidRPr="00117007">
        <w:rPr>
          <w:rFonts w:ascii="Arial" w:eastAsia="Calibri" w:hAnsi="Arial" w:cs="Arial"/>
          <w:sz w:val="24"/>
          <w:szCs w:val="24"/>
          <w:lang w:val="de-DE"/>
        </w:rPr>
        <w:t>, mit physischer Anwesenheit der Referenten</w:t>
      </w:r>
    </w:p>
    <w:p w:rsidR="00163A46" w:rsidRPr="00117007" w:rsidRDefault="00163A46" w:rsidP="00117007">
      <w:pPr>
        <w:pStyle w:val="a4"/>
        <w:numPr>
          <w:ilvl w:val="0"/>
          <w:numId w:val="6"/>
        </w:numPr>
        <w:spacing w:after="160" w:line="280" w:lineRule="exact"/>
        <w:jc w:val="both"/>
        <w:rPr>
          <w:rFonts w:ascii="Arial" w:eastAsia="Calibri" w:hAnsi="Arial" w:cs="Arial"/>
          <w:sz w:val="24"/>
          <w:szCs w:val="24"/>
          <w:lang w:val="de-DE"/>
        </w:rPr>
      </w:pPr>
      <w:r w:rsidRPr="007E2897">
        <w:rPr>
          <w:rFonts w:ascii="Arial" w:eastAsia="Calibri" w:hAnsi="Arial" w:cs="Arial"/>
          <w:b/>
          <w:sz w:val="24"/>
          <w:szCs w:val="24"/>
          <w:lang w:val="de-DE"/>
        </w:rPr>
        <w:t>Vorträge</w:t>
      </w:r>
      <w:r w:rsidR="00E4752B" w:rsidRPr="007E2897">
        <w:rPr>
          <w:rFonts w:ascii="Arial" w:eastAsia="Calibri" w:hAnsi="Arial" w:cs="Arial"/>
          <w:b/>
          <w:sz w:val="24"/>
          <w:szCs w:val="24"/>
          <w:lang w:val="de-DE"/>
        </w:rPr>
        <w:t xml:space="preserve"> ohne physische Anwesenheit der Referenten</w:t>
      </w:r>
      <w:r w:rsidR="00E4752B" w:rsidRPr="00117007">
        <w:rPr>
          <w:rFonts w:ascii="Arial" w:eastAsia="Calibri" w:hAnsi="Arial" w:cs="Arial"/>
          <w:sz w:val="24"/>
          <w:szCs w:val="24"/>
          <w:lang w:val="de-DE"/>
        </w:rPr>
        <w:t>, über eine webbasierte Videokonferenzanwendung</w:t>
      </w:r>
    </w:p>
    <w:p w:rsidR="00E4752B" w:rsidRPr="00117007" w:rsidRDefault="00E4752B" w:rsidP="00E4752B">
      <w:pPr>
        <w:numPr>
          <w:ilvl w:val="0"/>
          <w:numId w:val="6"/>
        </w:numPr>
        <w:spacing w:after="160" w:line="280" w:lineRule="exact"/>
        <w:jc w:val="both"/>
        <w:rPr>
          <w:rFonts w:ascii="Arial" w:eastAsia="Calibri" w:hAnsi="Arial" w:cs="Arial"/>
          <w:sz w:val="24"/>
          <w:szCs w:val="24"/>
          <w:lang w:val="de-DE"/>
        </w:rPr>
      </w:pPr>
      <w:r w:rsidRPr="007E2897">
        <w:rPr>
          <w:rFonts w:ascii="Arial" w:eastAsia="Calibri" w:hAnsi="Arial" w:cs="Arial"/>
          <w:b/>
          <w:sz w:val="24"/>
          <w:szCs w:val="24"/>
          <w:lang w:val="de-DE"/>
        </w:rPr>
        <w:t>Veröffentlichte digitale Ankündigungen</w:t>
      </w:r>
      <w:r w:rsidRPr="00117007">
        <w:rPr>
          <w:rFonts w:ascii="Arial" w:eastAsia="Calibri" w:hAnsi="Arial" w:cs="Arial"/>
          <w:sz w:val="24"/>
          <w:szCs w:val="24"/>
          <w:lang w:val="de-DE"/>
        </w:rPr>
        <w:t xml:space="preserve"> (digitale Präsentationen oder Videopräsentationen)</w:t>
      </w:r>
    </w:p>
    <w:p w:rsidR="00D95F5C" w:rsidRPr="00117007" w:rsidRDefault="00D95F5C" w:rsidP="00117007">
      <w:pPr>
        <w:numPr>
          <w:ilvl w:val="0"/>
          <w:numId w:val="6"/>
        </w:numPr>
        <w:spacing w:after="160" w:line="280" w:lineRule="exact"/>
        <w:jc w:val="both"/>
        <w:rPr>
          <w:rFonts w:ascii="Arial" w:eastAsia="Calibri" w:hAnsi="Arial" w:cs="Arial"/>
          <w:sz w:val="24"/>
          <w:szCs w:val="24"/>
          <w:lang w:val="de-DE"/>
        </w:rPr>
      </w:pPr>
      <w:r w:rsidRPr="007E2897">
        <w:rPr>
          <w:rFonts w:ascii="Arial" w:eastAsia="Calibri" w:hAnsi="Arial" w:cs="Arial"/>
          <w:b/>
          <w:sz w:val="24"/>
          <w:szCs w:val="24"/>
          <w:lang w:val="de-DE"/>
        </w:rPr>
        <w:t>Werkstätten</w:t>
      </w:r>
      <w:r w:rsidR="00117007" w:rsidRPr="00117007">
        <w:rPr>
          <w:rFonts w:ascii="Arial" w:eastAsia="Calibri" w:hAnsi="Arial" w:cs="Arial"/>
          <w:sz w:val="24"/>
          <w:szCs w:val="24"/>
          <w:lang w:val="de-DE"/>
        </w:rPr>
        <w:t xml:space="preserve"> mit oder ohne physische Anwesenheit der Referenten</w:t>
      </w:r>
    </w:p>
    <w:p w:rsidR="00D95F5C" w:rsidRDefault="00D95F5C" w:rsidP="007B6D20">
      <w:pPr>
        <w:spacing w:after="160"/>
        <w:ind w:firstLine="360"/>
        <w:jc w:val="both"/>
        <w:rPr>
          <w:rFonts w:ascii="Arial" w:eastAsia="Calibri" w:hAnsi="Arial" w:cs="Arial"/>
          <w:sz w:val="24"/>
          <w:szCs w:val="24"/>
          <w:lang w:val="de-DE"/>
        </w:rPr>
      </w:pPr>
      <w:r w:rsidRPr="00F070DD">
        <w:rPr>
          <w:rFonts w:ascii="Arial" w:eastAsia="Calibri" w:hAnsi="Arial" w:cs="Arial"/>
          <w:sz w:val="24"/>
          <w:szCs w:val="24"/>
          <w:lang w:val="de-DE"/>
        </w:rPr>
        <w:t xml:space="preserve">Dazu gehören wissenschaftliche Arbeiten, Forschungsarbeiten, Studien, bewährte Praktiken, Lehrszenarien, Präsentationen von Lernsoftware und </w:t>
      </w:r>
      <w:r w:rsidR="00C71035">
        <w:rPr>
          <w:rFonts w:ascii="Arial" w:eastAsia="Calibri" w:hAnsi="Arial" w:cs="Arial"/>
          <w:sz w:val="24"/>
          <w:szCs w:val="24"/>
          <w:lang w:val="de-DE"/>
        </w:rPr>
        <w:t>-</w:t>
      </w:r>
      <w:r w:rsidRPr="00F070DD">
        <w:rPr>
          <w:rFonts w:ascii="Arial" w:eastAsia="Calibri" w:hAnsi="Arial" w:cs="Arial"/>
          <w:sz w:val="24"/>
          <w:szCs w:val="24"/>
          <w:lang w:val="de-DE"/>
        </w:rPr>
        <w:t xml:space="preserve">materialien usw., die sich auf das zentrale Thema und die Themenbereiche der Konferenz beziehen. </w:t>
      </w:r>
      <w:r w:rsidR="007B6D20" w:rsidRPr="007B6D20">
        <w:rPr>
          <w:rFonts w:ascii="Arial" w:eastAsia="Calibri" w:hAnsi="Arial" w:cs="Arial"/>
          <w:sz w:val="24"/>
          <w:szCs w:val="24"/>
          <w:lang w:val="de-DE"/>
        </w:rPr>
        <w:t>Die</w:t>
      </w:r>
      <w:r w:rsidR="007B6D20">
        <w:rPr>
          <w:rFonts w:ascii="Arial" w:eastAsia="Calibri" w:hAnsi="Arial" w:cs="Arial"/>
          <w:sz w:val="24"/>
          <w:szCs w:val="24"/>
          <w:lang w:val="de-DE"/>
        </w:rPr>
        <w:t xml:space="preserve"> </w:t>
      </w:r>
      <w:r w:rsidR="007B6D20" w:rsidRPr="007B6D20">
        <w:rPr>
          <w:rFonts w:ascii="Arial" w:eastAsia="Calibri" w:hAnsi="Arial" w:cs="Arial"/>
          <w:sz w:val="24"/>
          <w:szCs w:val="24"/>
          <w:lang w:val="de-DE"/>
        </w:rPr>
        <w:t>vollständigen Texte</w:t>
      </w:r>
      <w:r w:rsidR="007B6D20">
        <w:rPr>
          <w:rFonts w:ascii="Arial" w:eastAsia="Calibri" w:hAnsi="Arial" w:cs="Arial"/>
          <w:sz w:val="24"/>
          <w:szCs w:val="24"/>
          <w:lang w:val="de-DE"/>
        </w:rPr>
        <w:t xml:space="preserve"> aller von der Jury</w:t>
      </w:r>
      <w:r w:rsidR="007B6D20" w:rsidRPr="007B6D20">
        <w:rPr>
          <w:rFonts w:ascii="Arial" w:eastAsia="Calibri" w:hAnsi="Arial" w:cs="Arial"/>
          <w:sz w:val="24"/>
          <w:szCs w:val="24"/>
          <w:lang w:val="de-DE"/>
        </w:rPr>
        <w:t xml:space="preserve"> genehmigten Beiträge werden unabhängig von ihrer Präsentationsform im Tagungsband der Konferenz veröffentlicht.</w:t>
      </w:r>
      <w:r w:rsidR="007B6D20">
        <w:rPr>
          <w:rFonts w:ascii="Arial" w:eastAsia="Calibri" w:hAnsi="Arial" w:cs="Arial"/>
          <w:sz w:val="24"/>
          <w:szCs w:val="24"/>
          <w:lang w:val="de-DE"/>
        </w:rPr>
        <w:t xml:space="preserve"> </w:t>
      </w:r>
      <w:r w:rsidRPr="00F070DD">
        <w:rPr>
          <w:rFonts w:ascii="Arial" w:eastAsia="Calibri" w:hAnsi="Arial" w:cs="Arial"/>
          <w:sz w:val="24"/>
          <w:szCs w:val="24"/>
          <w:lang w:val="de-DE"/>
        </w:rPr>
        <w:t xml:space="preserve">Detaillierte Anweisungen zu Struktur und Format der Einreichungen und weitere Ankündigungen werden </w:t>
      </w:r>
      <w:r w:rsidR="00AC7167">
        <w:rPr>
          <w:rFonts w:ascii="Arial" w:eastAsia="Calibri" w:hAnsi="Arial" w:cs="Arial"/>
          <w:sz w:val="24"/>
          <w:szCs w:val="24"/>
          <w:lang w:val="de-DE"/>
        </w:rPr>
        <w:t xml:space="preserve">auf den Webseiten von I.A.K.E. </w:t>
      </w:r>
      <w:r w:rsidRPr="00F070DD">
        <w:rPr>
          <w:rFonts w:ascii="Arial" w:eastAsia="Calibri" w:hAnsi="Arial" w:cs="Arial"/>
          <w:sz w:val="24"/>
          <w:szCs w:val="24"/>
          <w:lang w:val="de-DE"/>
        </w:rPr>
        <w:t>bekannt gegeben.</w:t>
      </w:r>
    </w:p>
    <w:p w:rsidR="00042B12" w:rsidRPr="00F070DD" w:rsidRDefault="00044E06" w:rsidP="00044E06">
      <w:pPr>
        <w:spacing w:after="160"/>
        <w:jc w:val="both"/>
        <w:rPr>
          <w:rFonts w:ascii="Arial" w:eastAsia="Calibri" w:hAnsi="Arial" w:cs="Arial"/>
          <w:sz w:val="24"/>
          <w:szCs w:val="24"/>
          <w:lang w:val="de-DE"/>
        </w:rPr>
      </w:pPr>
      <w:r w:rsidRPr="00044E06">
        <w:rPr>
          <w:rFonts w:ascii="Arial" w:eastAsia="Calibri" w:hAnsi="Arial" w:cs="Arial"/>
          <w:sz w:val="24"/>
          <w:szCs w:val="24"/>
          <w:lang w:val="de-DE"/>
        </w:rPr>
        <w:t>Darüber hinaus sind in den Konferenzarbeiten eingefügt:</w:t>
      </w:r>
    </w:p>
    <w:p w:rsidR="00F070DD" w:rsidRPr="00F070DD" w:rsidRDefault="00F070DD" w:rsidP="00F070DD">
      <w:pPr>
        <w:numPr>
          <w:ilvl w:val="0"/>
          <w:numId w:val="7"/>
        </w:numPr>
        <w:spacing w:after="160" w:line="280" w:lineRule="exact"/>
        <w:jc w:val="both"/>
        <w:rPr>
          <w:rFonts w:ascii="Arial" w:eastAsia="Calibri" w:hAnsi="Arial" w:cs="Arial"/>
          <w:sz w:val="24"/>
          <w:szCs w:val="24"/>
          <w:lang w:val="de-DE"/>
        </w:rPr>
      </w:pPr>
      <w:r w:rsidRPr="00EE333D">
        <w:rPr>
          <w:rFonts w:ascii="Arial" w:eastAsia="Calibri" w:hAnsi="Arial" w:cs="Arial"/>
          <w:b/>
          <w:sz w:val="24"/>
          <w:szCs w:val="24"/>
          <w:lang w:val="de-DE"/>
        </w:rPr>
        <w:t>Referate</w:t>
      </w:r>
      <w:r w:rsidRPr="00F070DD">
        <w:rPr>
          <w:rFonts w:ascii="Arial" w:eastAsia="Calibri" w:hAnsi="Arial" w:cs="Arial"/>
          <w:sz w:val="24"/>
          <w:szCs w:val="24"/>
          <w:lang w:val="de-DE"/>
        </w:rPr>
        <w:t xml:space="preserve"> von </w:t>
      </w:r>
      <w:r w:rsidRPr="00EE333D">
        <w:rPr>
          <w:rFonts w:ascii="Arial" w:eastAsia="Calibri" w:hAnsi="Arial" w:cs="Arial"/>
          <w:b/>
          <w:sz w:val="24"/>
          <w:szCs w:val="24"/>
          <w:lang w:val="de-DE"/>
        </w:rPr>
        <w:t>eingeladenen Fachreferenten</w:t>
      </w:r>
    </w:p>
    <w:p w:rsidR="00F070DD" w:rsidRPr="00EE333D" w:rsidRDefault="00F070DD" w:rsidP="00F070DD">
      <w:pPr>
        <w:numPr>
          <w:ilvl w:val="0"/>
          <w:numId w:val="7"/>
        </w:numPr>
        <w:spacing w:after="160" w:line="280" w:lineRule="exact"/>
        <w:jc w:val="both"/>
        <w:rPr>
          <w:rFonts w:ascii="Arial" w:eastAsia="Calibri" w:hAnsi="Arial" w:cs="Arial"/>
          <w:b/>
          <w:sz w:val="24"/>
          <w:szCs w:val="24"/>
          <w:lang w:val="de-DE"/>
        </w:rPr>
      </w:pPr>
      <w:r w:rsidRPr="00EE333D">
        <w:rPr>
          <w:rFonts w:ascii="Arial" w:eastAsia="Calibri" w:hAnsi="Arial" w:cs="Arial"/>
          <w:b/>
          <w:sz w:val="24"/>
          <w:szCs w:val="24"/>
          <w:lang w:val="de-DE"/>
        </w:rPr>
        <w:t>Thematische Symposien</w:t>
      </w:r>
    </w:p>
    <w:p w:rsidR="00F070DD" w:rsidRPr="00F070DD" w:rsidRDefault="00F070DD" w:rsidP="00F070DD">
      <w:pPr>
        <w:numPr>
          <w:ilvl w:val="0"/>
          <w:numId w:val="7"/>
        </w:numPr>
        <w:spacing w:after="160" w:line="280" w:lineRule="exact"/>
        <w:jc w:val="both"/>
        <w:rPr>
          <w:rFonts w:ascii="Arial" w:eastAsia="Calibri" w:hAnsi="Arial" w:cs="Arial"/>
          <w:sz w:val="24"/>
          <w:szCs w:val="24"/>
          <w:lang w:val="de-DE"/>
        </w:rPr>
      </w:pPr>
      <w:r w:rsidRPr="00EE333D">
        <w:rPr>
          <w:rFonts w:ascii="Arial" w:eastAsia="Calibri" w:hAnsi="Arial" w:cs="Arial"/>
          <w:b/>
          <w:sz w:val="24"/>
          <w:szCs w:val="24"/>
          <w:lang w:val="de-DE"/>
        </w:rPr>
        <w:lastRenderedPageBreak/>
        <w:t>Wettbewerb</w:t>
      </w:r>
      <w:r w:rsidRPr="00F070DD">
        <w:rPr>
          <w:rFonts w:ascii="Arial" w:eastAsia="Calibri" w:hAnsi="Arial" w:cs="Arial"/>
          <w:sz w:val="24"/>
          <w:szCs w:val="24"/>
          <w:lang w:val="de-DE"/>
        </w:rPr>
        <w:t xml:space="preserve"> für die originellste Arbeit und das originellste Unterrichtsszenarium</w:t>
      </w:r>
    </w:p>
    <w:p w:rsidR="00F070DD" w:rsidRPr="00EE333D" w:rsidRDefault="00EE333D" w:rsidP="00F070DD">
      <w:pPr>
        <w:numPr>
          <w:ilvl w:val="0"/>
          <w:numId w:val="7"/>
        </w:numPr>
        <w:spacing w:after="160" w:line="280" w:lineRule="exact"/>
        <w:jc w:val="both"/>
        <w:rPr>
          <w:rFonts w:ascii="Arial" w:eastAsia="Calibri" w:hAnsi="Arial" w:cs="Arial"/>
          <w:b/>
          <w:sz w:val="24"/>
          <w:szCs w:val="24"/>
          <w:lang w:val="de-DE"/>
        </w:rPr>
      </w:pPr>
      <w:r w:rsidRPr="00EE333D">
        <w:rPr>
          <w:rFonts w:ascii="Arial" w:eastAsia="Calibri" w:hAnsi="Arial" w:cs="Arial"/>
          <w:b/>
          <w:sz w:val="24"/>
          <w:szCs w:val="24"/>
          <w:lang w:val="de-DE"/>
        </w:rPr>
        <w:t>Parallele Veranstaltungen</w:t>
      </w:r>
    </w:p>
    <w:p w:rsidR="00163A46" w:rsidRPr="00F070DD" w:rsidRDefault="00163A46" w:rsidP="00163A46">
      <w:pPr>
        <w:spacing w:after="160" w:line="280" w:lineRule="exact"/>
        <w:ind w:left="720"/>
        <w:jc w:val="both"/>
        <w:rPr>
          <w:rFonts w:ascii="Arial" w:eastAsia="Calibri" w:hAnsi="Arial" w:cs="Arial"/>
          <w:sz w:val="24"/>
          <w:szCs w:val="24"/>
          <w:lang w:val="de-DE"/>
        </w:rPr>
      </w:pPr>
    </w:p>
    <w:p w:rsidR="00F070DD" w:rsidRDefault="00F070DD" w:rsidP="00F070DD">
      <w:pPr>
        <w:spacing w:after="160" w:line="280" w:lineRule="exact"/>
        <w:jc w:val="both"/>
        <w:rPr>
          <w:rFonts w:ascii="Arial" w:eastAsia="Calibri" w:hAnsi="Arial" w:cs="Arial"/>
          <w:b/>
          <w:bCs/>
          <w:sz w:val="24"/>
          <w:szCs w:val="24"/>
          <w:lang w:val="de-DE"/>
        </w:rPr>
      </w:pPr>
      <w:r w:rsidRPr="00F070DD">
        <w:rPr>
          <w:rFonts w:ascii="Arial" w:eastAsia="Calibri" w:hAnsi="Arial" w:cs="Arial"/>
          <w:b/>
          <w:bCs/>
          <w:sz w:val="24"/>
          <w:szCs w:val="24"/>
          <w:lang w:val="de-DE"/>
        </w:rPr>
        <w:t>WICHTIGE TERMINE UND INFORMATIONEN</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3"/>
      </w:tblGrid>
      <w:tr w:rsidR="00C6376C" w:rsidRPr="00A63E4B" w:rsidTr="00C6376C">
        <w:trPr>
          <w:trHeight w:val="1993"/>
        </w:trPr>
        <w:tc>
          <w:tcPr>
            <w:tcW w:w="7803" w:type="dxa"/>
          </w:tcPr>
          <w:p w:rsidR="00C6376C" w:rsidRPr="00C6376C" w:rsidRDefault="00C6376C" w:rsidP="00EE333D">
            <w:pPr>
              <w:spacing w:after="160" w:line="240" w:lineRule="auto"/>
              <w:jc w:val="both"/>
              <w:rPr>
                <w:rFonts w:ascii="Arial" w:eastAsia="Calibri" w:hAnsi="Arial" w:cs="Arial"/>
                <w:sz w:val="24"/>
                <w:szCs w:val="24"/>
                <w:lang w:val="de-DE"/>
              </w:rPr>
            </w:pPr>
            <w:r w:rsidRPr="00C6376C">
              <w:rPr>
                <w:rFonts w:ascii="Arial" w:eastAsia="Calibri" w:hAnsi="Arial" w:cs="Arial"/>
                <w:b/>
                <w:sz w:val="24"/>
                <w:szCs w:val="24"/>
                <w:lang w:val="de-DE"/>
              </w:rPr>
              <w:t>Einreichungsbeginn der Zusammenfassungen</w:t>
            </w:r>
            <w:r>
              <w:rPr>
                <w:rFonts w:ascii="Arial" w:eastAsia="Calibri" w:hAnsi="Arial" w:cs="Arial"/>
                <w:sz w:val="24"/>
                <w:szCs w:val="24"/>
                <w:lang w:val="de-DE"/>
              </w:rPr>
              <w:t>: 20</w:t>
            </w:r>
            <w:r w:rsidRPr="00C6376C">
              <w:rPr>
                <w:rFonts w:ascii="Arial" w:eastAsia="Calibri" w:hAnsi="Arial" w:cs="Arial"/>
                <w:sz w:val="24"/>
                <w:szCs w:val="24"/>
                <w:lang w:val="de-DE"/>
              </w:rPr>
              <w:t xml:space="preserve">. </w:t>
            </w:r>
            <w:r>
              <w:rPr>
                <w:rFonts w:ascii="Arial" w:eastAsia="Calibri" w:hAnsi="Arial" w:cs="Arial"/>
                <w:sz w:val="24"/>
                <w:szCs w:val="24"/>
                <w:lang w:val="de-DE"/>
              </w:rPr>
              <w:t>November 2022</w:t>
            </w:r>
          </w:p>
          <w:p w:rsidR="00C6376C" w:rsidRPr="00C6376C" w:rsidRDefault="00C6376C" w:rsidP="00EE333D">
            <w:pPr>
              <w:spacing w:after="160" w:line="240" w:lineRule="auto"/>
              <w:jc w:val="both"/>
              <w:rPr>
                <w:rFonts w:ascii="Arial" w:eastAsia="Calibri" w:hAnsi="Arial" w:cs="Arial"/>
                <w:sz w:val="24"/>
                <w:szCs w:val="24"/>
                <w:lang w:val="de-DE"/>
              </w:rPr>
            </w:pPr>
            <w:r w:rsidRPr="00C6376C">
              <w:rPr>
                <w:rFonts w:ascii="Arial" w:eastAsia="Calibri" w:hAnsi="Arial" w:cs="Arial"/>
                <w:b/>
                <w:sz w:val="24"/>
                <w:szCs w:val="24"/>
                <w:lang w:val="de-DE"/>
              </w:rPr>
              <w:t>Fristablauf der Zusammenfassungen</w:t>
            </w:r>
            <w:r>
              <w:rPr>
                <w:rFonts w:ascii="Arial" w:eastAsia="Calibri" w:hAnsi="Arial" w:cs="Arial"/>
                <w:sz w:val="24"/>
                <w:szCs w:val="24"/>
                <w:lang w:val="de-DE"/>
              </w:rPr>
              <w:t xml:space="preserve">: 20. </w:t>
            </w:r>
            <w:r w:rsidR="00B33938">
              <w:rPr>
                <w:rFonts w:ascii="Arial" w:eastAsia="Calibri" w:hAnsi="Arial" w:cs="Arial"/>
                <w:sz w:val="24"/>
                <w:szCs w:val="24"/>
                <w:lang w:val="de-DE"/>
              </w:rPr>
              <w:t xml:space="preserve">Februar </w:t>
            </w:r>
            <w:r>
              <w:rPr>
                <w:rFonts w:ascii="Arial" w:eastAsia="Calibri" w:hAnsi="Arial" w:cs="Arial"/>
                <w:sz w:val="24"/>
                <w:szCs w:val="24"/>
                <w:lang w:val="de-DE"/>
              </w:rPr>
              <w:t>2023</w:t>
            </w:r>
          </w:p>
          <w:p w:rsidR="00C6376C" w:rsidRDefault="00DF73CD" w:rsidP="00EE333D">
            <w:pPr>
              <w:spacing w:after="160" w:line="240" w:lineRule="auto"/>
              <w:jc w:val="both"/>
              <w:rPr>
                <w:rFonts w:ascii="Arial" w:eastAsia="Calibri" w:hAnsi="Arial" w:cs="Arial"/>
                <w:sz w:val="24"/>
                <w:szCs w:val="24"/>
                <w:lang w:val="de-DE"/>
              </w:rPr>
            </w:pPr>
            <w:r w:rsidRPr="00DF73CD">
              <w:rPr>
                <w:rFonts w:ascii="Arial" w:eastAsia="Calibri" w:hAnsi="Arial" w:cs="Arial"/>
                <w:b/>
                <w:sz w:val="24"/>
                <w:szCs w:val="24"/>
                <w:lang w:val="de-DE"/>
              </w:rPr>
              <w:t>Informierung zur Annahme von</w:t>
            </w:r>
            <w:r w:rsidR="00C71035">
              <w:rPr>
                <w:rFonts w:ascii="Arial" w:eastAsia="Calibri" w:hAnsi="Arial" w:cs="Arial"/>
                <w:b/>
                <w:sz w:val="24"/>
                <w:szCs w:val="24"/>
                <w:lang w:val="de-DE"/>
              </w:rPr>
              <w:t xml:space="preserve"> </w:t>
            </w:r>
            <w:r w:rsidR="00C71035" w:rsidRPr="00C71035">
              <w:rPr>
                <w:rFonts w:ascii="Arial" w:eastAsia="Calibri" w:hAnsi="Arial" w:cs="Arial"/>
                <w:b/>
                <w:sz w:val="24"/>
                <w:szCs w:val="24"/>
                <w:lang w:val="de-DE"/>
              </w:rPr>
              <w:t>Zusammenfassungen</w:t>
            </w:r>
            <w:r w:rsidRPr="00DF73CD">
              <w:rPr>
                <w:rFonts w:ascii="Arial" w:eastAsia="Calibri" w:hAnsi="Arial" w:cs="Arial"/>
                <w:b/>
                <w:sz w:val="24"/>
                <w:szCs w:val="24"/>
                <w:lang w:val="de-DE"/>
              </w:rPr>
              <w:t xml:space="preserve"> und Teilnahme</w:t>
            </w:r>
            <w:r>
              <w:rPr>
                <w:rFonts w:ascii="Arial" w:eastAsia="Calibri" w:hAnsi="Arial" w:cs="Arial"/>
                <w:sz w:val="24"/>
                <w:szCs w:val="24"/>
                <w:lang w:val="de-DE"/>
              </w:rPr>
              <w:t>: bis 20. Februar 2023</w:t>
            </w:r>
            <w:r w:rsidR="00345B6E">
              <w:rPr>
                <w:rFonts w:ascii="Arial" w:eastAsia="Calibri" w:hAnsi="Arial" w:cs="Arial"/>
                <w:sz w:val="24"/>
                <w:szCs w:val="24"/>
                <w:lang w:val="de-DE"/>
              </w:rPr>
              <w:t xml:space="preserve">  </w:t>
            </w:r>
          </w:p>
          <w:p w:rsidR="00C6376C" w:rsidRPr="00C6376C" w:rsidRDefault="00C6376C" w:rsidP="00EE333D">
            <w:pPr>
              <w:spacing w:after="160" w:line="240" w:lineRule="auto"/>
              <w:jc w:val="both"/>
              <w:rPr>
                <w:rFonts w:ascii="Arial" w:eastAsia="Calibri" w:hAnsi="Arial" w:cs="Arial"/>
                <w:sz w:val="24"/>
                <w:szCs w:val="24"/>
                <w:lang w:val="de-DE"/>
              </w:rPr>
            </w:pPr>
            <w:r w:rsidRPr="00DF73CD">
              <w:rPr>
                <w:rFonts w:ascii="Arial" w:eastAsia="Calibri" w:hAnsi="Arial" w:cs="Arial"/>
                <w:b/>
                <w:sz w:val="24"/>
                <w:szCs w:val="24"/>
                <w:lang w:val="de-DE"/>
              </w:rPr>
              <w:t>Fristablau</w:t>
            </w:r>
            <w:r w:rsidR="00EE333D">
              <w:rPr>
                <w:rFonts w:ascii="Arial" w:eastAsia="Calibri" w:hAnsi="Arial" w:cs="Arial"/>
                <w:b/>
                <w:sz w:val="24"/>
                <w:szCs w:val="24"/>
                <w:lang w:val="de-DE"/>
              </w:rPr>
              <w:t>f</w:t>
            </w:r>
            <w:r w:rsidR="00A63E4B">
              <w:rPr>
                <w:rFonts w:ascii="Arial" w:eastAsia="Calibri" w:hAnsi="Arial" w:cs="Arial"/>
                <w:b/>
                <w:sz w:val="24"/>
                <w:szCs w:val="24"/>
                <w:lang w:val="de-DE"/>
              </w:rPr>
              <w:t xml:space="preserve"> </w:t>
            </w:r>
            <w:r w:rsidR="00A63E4B" w:rsidRPr="00A63E4B">
              <w:rPr>
                <w:rFonts w:ascii="Arial" w:eastAsia="Calibri" w:hAnsi="Arial" w:cs="Arial"/>
                <w:b/>
                <w:sz w:val="24"/>
                <w:szCs w:val="24"/>
                <w:lang w:val="de-DE"/>
              </w:rPr>
              <w:t>der Arbeit für Preisverleihung</w:t>
            </w:r>
            <w:r w:rsidR="00DF73CD">
              <w:rPr>
                <w:rFonts w:ascii="Arial" w:eastAsia="Calibri" w:hAnsi="Arial" w:cs="Arial"/>
                <w:sz w:val="24"/>
                <w:szCs w:val="24"/>
                <w:lang w:val="de-DE"/>
              </w:rPr>
              <w:t>: 20. März 2023</w:t>
            </w:r>
            <w:r w:rsidRPr="00C6376C">
              <w:rPr>
                <w:rFonts w:ascii="Arial" w:eastAsia="Calibri" w:hAnsi="Arial" w:cs="Arial"/>
                <w:sz w:val="24"/>
                <w:szCs w:val="24"/>
                <w:lang w:val="de-DE"/>
              </w:rPr>
              <w:t xml:space="preserve"> </w:t>
            </w:r>
          </w:p>
          <w:p w:rsidR="00C6376C" w:rsidRDefault="00C6376C" w:rsidP="003A4319">
            <w:pPr>
              <w:spacing w:after="160" w:line="240" w:lineRule="auto"/>
              <w:jc w:val="both"/>
              <w:rPr>
                <w:rFonts w:ascii="Arial" w:eastAsia="Calibri" w:hAnsi="Arial" w:cs="Arial"/>
                <w:sz w:val="24"/>
                <w:szCs w:val="24"/>
                <w:lang w:val="de-DE"/>
              </w:rPr>
            </w:pPr>
            <w:r w:rsidRPr="00D26926">
              <w:rPr>
                <w:rFonts w:ascii="Arial" w:eastAsia="Calibri" w:hAnsi="Arial" w:cs="Arial"/>
                <w:b/>
                <w:sz w:val="24"/>
                <w:szCs w:val="24"/>
                <w:lang w:val="de-DE"/>
              </w:rPr>
              <w:t>Durchführung der Konferenz</w:t>
            </w:r>
            <w:r w:rsidR="00935439">
              <w:rPr>
                <w:rFonts w:ascii="Arial" w:eastAsia="Calibri" w:hAnsi="Arial" w:cs="Arial"/>
                <w:sz w:val="24"/>
                <w:szCs w:val="24"/>
                <w:lang w:val="de-DE"/>
              </w:rPr>
              <w:t>: 26.-2</w:t>
            </w:r>
            <w:r w:rsidR="003A4319">
              <w:rPr>
                <w:rFonts w:ascii="Arial" w:eastAsia="Calibri" w:hAnsi="Arial" w:cs="Arial"/>
                <w:sz w:val="24"/>
                <w:szCs w:val="24"/>
                <w:lang w:val="de-DE"/>
              </w:rPr>
              <w:t>8</w:t>
            </w:r>
            <w:r w:rsidR="00935439">
              <w:rPr>
                <w:rFonts w:ascii="Arial" w:eastAsia="Calibri" w:hAnsi="Arial" w:cs="Arial"/>
                <w:sz w:val="24"/>
                <w:szCs w:val="24"/>
                <w:lang w:val="de-DE"/>
              </w:rPr>
              <w:t>. Mai</w:t>
            </w:r>
            <w:r w:rsidR="00D26926">
              <w:rPr>
                <w:rFonts w:ascii="Arial" w:eastAsia="Calibri" w:hAnsi="Arial" w:cs="Arial"/>
                <w:sz w:val="24"/>
                <w:szCs w:val="24"/>
                <w:lang w:val="de-DE"/>
              </w:rPr>
              <w:t xml:space="preserve"> 2023</w:t>
            </w:r>
          </w:p>
        </w:tc>
      </w:tr>
    </w:tbl>
    <w:p w:rsidR="00C6376C" w:rsidRPr="00F070DD" w:rsidRDefault="00C6376C" w:rsidP="00F070DD">
      <w:pPr>
        <w:spacing w:after="160" w:line="280" w:lineRule="exact"/>
        <w:jc w:val="both"/>
        <w:rPr>
          <w:rFonts w:ascii="Arial" w:eastAsia="Calibri" w:hAnsi="Arial" w:cs="Arial"/>
          <w:sz w:val="24"/>
          <w:szCs w:val="24"/>
          <w:lang w:val="de-DE"/>
        </w:rPr>
      </w:pPr>
    </w:p>
    <w:p w:rsidR="00D26926" w:rsidRPr="00D26926" w:rsidRDefault="00D26926" w:rsidP="000568CF">
      <w:pPr>
        <w:spacing w:after="160"/>
        <w:ind w:firstLine="720"/>
        <w:jc w:val="both"/>
        <w:rPr>
          <w:rFonts w:ascii="Arial" w:eastAsia="Calibri" w:hAnsi="Arial" w:cs="Arial"/>
          <w:bCs/>
          <w:sz w:val="24"/>
          <w:szCs w:val="24"/>
          <w:lang w:val="de-DE"/>
        </w:rPr>
      </w:pPr>
      <w:r w:rsidRPr="00D26926">
        <w:rPr>
          <w:rFonts w:ascii="Arial" w:eastAsia="Calibri" w:hAnsi="Arial" w:cs="Arial"/>
          <w:bCs/>
          <w:sz w:val="24"/>
          <w:szCs w:val="24"/>
          <w:lang w:val="de-DE"/>
        </w:rPr>
        <w:t>Alle, die als Referenten an der Konferenz teilnehmen möchten - mit einer Präsentation, eine</w:t>
      </w:r>
      <w:r w:rsidR="00953153">
        <w:rPr>
          <w:rFonts w:ascii="Arial" w:eastAsia="Calibri" w:hAnsi="Arial" w:cs="Arial"/>
          <w:bCs/>
          <w:sz w:val="24"/>
          <w:szCs w:val="24"/>
          <w:lang w:val="de-DE"/>
        </w:rPr>
        <w:t>r veröffentlichten Ankündigung</w:t>
      </w:r>
      <w:r w:rsidRPr="00D26926">
        <w:rPr>
          <w:rFonts w:ascii="Arial" w:eastAsia="Calibri" w:hAnsi="Arial" w:cs="Arial"/>
          <w:bCs/>
          <w:sz w:val="24"/>
          <w:szCs w:val="24"/>
          <w:lang w:val="de-DE"/>
        </w:rPr>
        <w:t xml:space="preserve"> oder einem Workshop - sollten eine Zusammenfassung ihrer Arbeit über das spezielle Formular unter </w:t>
      </w:r>
      <w:r w:rsidRPr="00935439">
        <w:rPr>
          <w:rFonts w:ascii="Arial" w:eastAsia="Calibri" w:hAnsi="Arial" w:cs="Arial"/>
          <w:bCs/>
          <w:sz w:val="24"/>
          <w:szCs w:val="24"/>
          <w:u w:val="single"/>
          <w:lang w:val="de-DE"/>
        </w:rPr>
        <w:t>http://www.iake.gr</w:t>
      </w:r>
      <w:r w:rsidRPr="00D26926">
        <w:rPr>
          <w:rFonts w:ascii="Arial" w:eastAsia="Calibri" w:hAnsi="Arial" w:cs="Arial"/>
          <w:bCs/>
          <w:sz w:val="24"/>
          <w:szCs w:val="24"/>
          <w:lang w:val="de-DE"/>
        </w:rPr>
        <w:t xml:space="preserve"> oder </w:t>
      </w:r>
      <w:r w:rsidRPr="00935439">
        <w:rPr>
          <w:rFonts w:ascii="Arial" w:eastAsia="Calibri" w:hAnsi="Arial" w:cs="Arial"/>
          <w:bCs/>
          <w:sz w:val="24"/>
          <w:szCs w:val="24"/>
          <w:u w:val="single"/>
          <w:lang w:val="de-DE"/>
        </w:rPr>
        <w:t>http://iake.weebly.com</w:t>
      </w:r>
      <w:r w:rsidRPr="00D26926">
        <w:rPr>
          <w:rFonts w:ascii="Arial" w:eastAsia="Calibri" w:hAnsi="Arial" w:cs="Arial"/>
          <w:bCs/>
          <w:sz w:val="24"/>
          <w:szCs w:val="24"/>
          <w:lang w:val="de-DE"/>
        </w:rPr>
        <w:t xml:space="preserve"> zusenden, wo es auch die erforderlichen Anweisungen gibt. Der Text der Zusammenfassung sollte bis zu 300 Wörtern lang sei</w:t>
      </w:r>
      <w:r w:rsidR="00C02341">
        <w:rPr>
          <w:rFonts w:ascii="Arial" w:eastAsia="Calibri" w:hAnsi="Arial" w:cs="Arial"/>
          <w:bCs/>
          <w:sz w:val="24"/>
          <w:szCs w:val="24"/>
          <w:lang w:val="de-DE"/>
        </w:rPr>
        <w:t>n und muss Informationen über den Autor</w:t>
      </w:r>
      <w:r w:rsidRPr="00D26926">
        <w:rPr>
          <w:rFonts w:ascii="Arial" w:eastAsia="Calibri" w:hAnsi="Arial" w:cs="Arial"/>
          <w:bCs/>
          <w:sz w:val="24"/>
          <w:szCs w:val="24"/>
          <w:lang w:val="de-DE"/>
        </w:rPr>
        <w:t xml:space="preserve"> </w:t>
      </w:r>
      <w:r w:rsidR="00C02341">
        <w:rPr>
          <w:rFonts w:ascii="Arial" w:eastAsia="Calibri" w:hAnsi="Arial" w:cs="Arial"/>
          <w:bCs/>
          <w:sz w:val="24"/>
          <w:szCs w:val="24"/>
          <w:lang w:val="de-DE"/>
        </w:rPr>
        <w:t>sowie die Art der Arbeit und den</w:t>
      </w:r>
      <w:r w:rsidRPr="00D26926">
        <w:rPr>
          <w:rFonts w:ascii="Arial" w:eastAsia="Calibri" w:hAnsi="Arial" w:cs="Arial"/>
          <w:bCs/>
          <w:sz w:val="24"/>
          <w:szCs w:val="24"/>
          <w:lang w:val="de-DE"/>
        </w:rPr>
        <w:t xml:space="preserve"> Themenbereich enthalten, zu dem er gehört.</w:t>
      </w:r>
    </w:p>
    <w:p w:rsidR="002C60CE" w:rsidRDefault="002C60CE" w:rsidP="000568CF">
      <w:pPr>
        <w:spacing w:after="160" w:line="280" w:lineRule="exact"/>
        <w:ind w:firstLine="720"/>
        <w:jc w:val="both"/>
        <w:rPr>
          <w:rFonts w:ascii="Arial" w:eastAsia="Calibri" w:hAnsi="Arial" w:cs="Arial"/>
          <w:b/>
          <w:bCs/>
          <w:sz w:val="24"/>
          <w:szCs w:val="24"/>
          <w:highlight w:val="yellow"/>
          <w:lang w:val="de-DE"/>
        </w:rPr>
      </w:pPr>
      <w:r w:rsidRPr="0035014D">
        <w:rPr>
          <w:rFonts w:ascii="Arial" w:eastAsia="Calibri" w:hAnsi="Arial" w:cs="Arial"/>
          <w:b/>
          <w:bCs/>
          <w:sz w:val="24"/>
          <w:szCs w:val="24"/>
          <w:lang w:val="de-DE"/>
        </w:rPr>
        <w:t xml:space="preserve">Jede Arbeit </w:t>
      </w:r>
      <w:r w:rsidRPr="002C60CE">
        <w:rPr>
          <w:rFonts w:ascii="Arial" w:eastAsia="Calibri" w:hAnsi="Arial" w:cs="Arial"/>
          <w:b/>
          <w:bCs/>
          <w:sz w:val="24"/>
          <w:szCs w:val="24"/>
          <w:lang w:val="de-DE"/>
        </w:rPr>
        <w:t>kann von</w:t>
      </w:r>
      <w:r>
        <w:rPr>
          <w:rFonts w:ascii="Arial" w:eastAsia="Calibri" w:hAnsi="Arial" w:cs="Arial"/>
          <w:b/>
          <w:bCs/>
          <w:sz w:val="24"/>
          <w:szCs w:val="24"/>
          <w:lang w:val="de-DE"/>
        </w:rPr>
        <w:t xml:space="preserve"> einem</w:t>
      </w:r>
      <w:r w:rsidRPr="002C60CE">
        <w:rPr>
          <w:rFonts w:ascii="Arial" w:eastAsia="Calibri" w:hAnsi="Arial" w:cs="Arial"/>
          <w:b/>
          <w:bCs/>
          <w:sz w:val="24"/>
          <w:szCs w:val="24"/>
          <w:lang w:val="de-DE"/>
        </w:rPr>
        <w:t xml:space="preserve"> bis zu vier </w:t>
      </w:r>
      <w:r>
        <w:rPr>
          <w:rFonts w:ascii="Arial" w:eastAsia="Calibri" w:hAnsi="Arial" w:cs="Arial"/>
          <w:b/>
          <w:bCs/>
          <w:sz w:val="24"/>
          <w:szCs w:val="24"/>
          <w:lang w:val="de-DE"/>
        </w:rPr>
        <w:t xml:space="preserve">Referenten </w:t>
      </w:r>
      <w:r w:rsidRPr="002C60CE">
        <w:rPr>
          <w:rFonts w:ascii="Arial" w:eastAsia="Calibri" w:hAnsi="Arial" w:cs="Arial"/>
          <w:b/>
          <w:bCs/>
          <w:sz w:val="24"/>
          <w:szCs w:val="24"/>
          <w:lang w:val="de-DE"/>
        </w:rPr>
        <w:t>eingereicht werden.</w:t>
      </w:r>
      <w:r>
        <w:rPr>
          <w:rFonts w:ascii="Arial" w:eastAsia="Calibri" w:hAnsi="Arial" w:cs="Arial"/>
          <w:b/>
          <w:bCs/>
          <w:sz w:val="24"/>
          <w:szCs w:val="24"/>
          <w:lang w:val="de-DE"/>
        </w:rPr>
        <w:t xml:space="preserve"> </w:t>
      </w:r>
      <w:r w:rsidRPr="002C60CE">
        <w:rPr>
          <w:rFonts w:ascii="Arial" w:eastAsia="Calibri" w:hAnsi="Arial" w:cs="Arial"/>
          <w:b/>
          <w:bCs/>
          <w:sz w:val="24"/>
          <w:szCs w:val="24"/>
          <w:lang w:val="de-DE"/>
        </w:rPr>
        <w:t xml:space="preserve">Jeder </w:t>
      </w:r>
      <w:r>
        <w:rPr>
          <w:rFonts w:ascii="Arial" w:eastAsia="Calibri" w:hAnsi="Arial" w:cs="Arial"/>
          <w:b/>
          <w:bCs/>
          <w:sz w:val="24"/>
          <w:szCs w:val="24"/>
          <w:lang w:val="de-DE"/>
        </w:rPr>
        <w:t>Referent</w:t>
      </w:r>
      <w:r w:rsidRPr="002C60CE">
        <w:rPr>
          <w:rFonts w:ascii="Arial" w:eastAsia="Calibri" w:hAnsi="Arial" w:cs="Arial"/>
          <w:b/>
          <w:bCs/>
          <w:sz w:val="24"/>
          <w:szCs w:val="24"/>
          <w:lang w:val="de-DE"/>
        </w:rPr>
        <w:t xml:space="preserve"> kann mit maximal zwei </w:t>
      </w:r>
      <w:r>
        <w:rPr>
          <w:rFonts w:ascii="Arial" w:eastAsia="Calibri" w:hAnsi="Arial" w:cs="Arial"/>
          <w:b/>
          <w:bCs/>
          <w:sz w:val="24"/>
          <w:szCs w:val="24"/>
          <w:lang w:val="de-DE"/>
        </w:rPr>
        <w:t>Arbeiten als e</w:t>
      </w:r>
      <w:r w:rsidRPr="002C60CE">
        <w:rPr>
          <w:rFonts w:ascii="Arial" w:eastAsia="Calibri" w:hAnsi="Arial" w:cs="Arial"/>
          <w:b/>
          <w:bCs/>
          <w:sz w:val="24"/>
          <w:szCs w:val="24"/>
          <w:lang w:val="de-DE"/>
        </w:rPr>
        <w:t>rst</w:t>
      </w:r>
      <w:r>
        <w:rPr>
          <w:rFonts w:ascii="Arial" w:eastAsia="Calibri" w:hAnsi="Arial" w:cs="Arial"/>
          <w:b/>
          <w:bCs/>
          <w:sz w:val="24"/>
          <w:szCs w:val="24"/>
          <w:lang w:val="de-DE"/>
        </w:rPr>
        <w:t>er</w:t>
      </w:r>
      <w:r w:rsidRPr="002C60CE">
        <w:rPr>
          <w:rFonts w:ascii="Arial" w:eastAsia="Calibri" w:hAnsi="Arial" w:cs="Arial"/>
          <w:b/>
          <w:bCs/>
          <w:sz w:val="24"/>
          <w:szCs w:val="24"/>
          <w:lang w:val="de-DE"/>
        </w:rPr>
        <w:t xml:space="preserve">, </w:t>
      </w:r>
      <w:r>
        <w:rPr>
          <w:rFonts w:ascii="Arial" w:eastAsia="Calibri" w:hAnsi="Arial" w:cs="Arial"/>
          <w:b/>
          <w:bCs/>
          <w:sz w:val="24"/>
          <w:szCs w:val="24"/>
          <w:lang w:val="de-DE"/>
        </w:rPr>
        <w:t>z</w:t>
      </w:r>
      <w:r w:rsidRPr="002C60CE">
        <w:rPr>
          <w:rFonts w:ascii="Arial" w:eastAsia="Calibri" w:hAnsi="Arial" w:cs="Arial"/>
          <w:b/>
          <w:bCs/>
          <w:sz w:val="24"/>
          <w:szCs w:val="24"/>
          <w:lang w:val="de-DE"/>
        </w:rPr>
        <w:t>weit</w:t>
      </w:r>
      <w:r>
        <w:rPr>
          <w:rFonts w:ascii="Arial" w:eastAsia="Calibri" w:hAnsi="Arial" w:cs="Arial"/>
          <w:b/>
          <w:bCs/>
          <w:sz w:val="24"/>
          <w:szCs w:val="24"/>
          <w:lang w:val="de-DE"/>
        </w:rPr>
        <w:t>er</w:t>
      </w:r>
      <w:r w:rsidRPr="002C60CE">
        <w:rPr>
          <w:rFonts w:ascii="Arial" w:eastAsia="Calibri" w:hAnsi="Arial" w:cs="Arial"/>
          <w:b/>
          <w:bCs/>
          <w:sz w:val="24"/>
          <w:szCs w:val="24"/>
          <w:lang w:val="de-DE"/>
        </w:rPr>
        <w:t xml:space="preserve">, </w:t>
      </w:r>
      <w:r>
        <w:rPr>
          <w:rFonts w:ascii="Arial" w:eastAsia="Calibri" w:hAnsi="Arial" w:cs="Arial"/>
          <w:b/>
          <w:bCs/>
          <w:sz w:val="24"/>
          <w:szCs w:val="24"/>
          <w:lang w:val="de-DE"/>
        </w:rPr>
        <w:t>dritter oder vierter Referent</w:t>
      </w:r>
      <w:r w:rsidRPr="002C60CE">
        <w:rPr>
          <w:rFonts w:ascii="Arial" w:eastAsia="Calibri" w:hAnsi="Arial" w:cs="Arial"/>
          <w:b/>
          <w:bCs/>
          <w:sz w:val="24"/>
          <w:szCs w:val="24"/>
          <w:lang w:val="de-DE"/>
        </w:rPr>
        <w:t xml:space="preserve"> teilnehmen.</w:t>
      </w:r>
    </w:p>
    <w:p w:rsidR="00D95F5C" w:rsidRDefault="00D95F5C" w:rsidP="000568CF">
      <w:pPr>
        <w:spacing w:after="160" w:line="280" w:lineRule="exact"/>
        <w:ind w:firstLine="720"/>
        <w:jc w:val="both"/>
        <w:rPr>
          <w:rFonts w:ascii="Arial" w:eastAsia="Calibri" w:hAnsi="Arial" w:cs="Arial"/>
          <w:b/>
          <w:bCs/>
          <w:sz w:val="24"/>
          <w:szCs w:val="24"/>
          <w:lang w:val="de-DE"/>
        </w:rPr>
      </w:pPr>
      <w:r w:rsidRPr="00F070DD">
        <w:rPr>
          <w:rFonts w:ascii="Arial" w:eastAsia="Calibri" w:hAnsi="Arial" w:cs="Arial"/>
          <w:b/>
          <w:bCs/>
          <w:sz w:val="24"/>
          <w:szCs w:val="24"/>
          <w:lang w:val="de-DE"/>
        </w:rPr>
        <w:t>Die Annahme oder Nichtannahme de</w:t>
      </w:r>
      <w:r w:rsidR="00D26926">
        <w:rPr>
          <w:rFonts w:ascii="Arial" w:eastAsia="Calibri" w:hAnsi="Arial" w:cs="Arial"/>
          <w:b/>
          <w:bCs/>
          <w:sz w:val="24"/>
          <w:szCs w:val="24"/>
          <w:lang w:val="de-DE"/>
        </w:rPr>
        <w:t>r Zusammenfassung wird bis zum 20. Februar</w:t>
      </w:r>
      <w:r w:rsidRPr="00F070DD">
        <w:rPr>
          <w:rFonts w:ascii="Arial" w:eastAsia="Calibri" w:hAnsi="Arial" w:cs="Arial"/>
          <w:b/>
          <w:bCs/>
          <w:sz w:val="24"/>
          <w:szCs w:val="24"/>
          <w:lang w:val="de-DE"/>
        </w:rPr>
        <w:t xml:space="preserve"> 202</w:t>
      </w:r>
      <w:r w:rsidR="00D26926">
        <w:rPr>
          <w:rFonts w:ascii="Arial" w:eastAsia="Calibri" w:hAnsi="Arial" w:cs="Arial"/>
          <w:b/>
          <w:bCs/>
          <w:sz w:val="24"/>
          <w:szCs w:val="24"/>
          <w:lang w:val="de-DE"/>
        </w:rPr>
        <w:t>3</w:t>
      </w:r>
      <w:r w:rsidRPr="00F070DD">
        <w:rPr>
          <w:rFonts w:ascii="Arial" w:eastAsia="Calibri" w:hAnsi="Arial" w:cs="Arial"/>
          <w:b/>
          <w:bCs/>
          <w:sz w:val="24"/>
          <w:szCs w:val="24"/>
          <w:lang w:val="de-DE"/>
        </w:rPr>
        <w:t xml:space="preserve"> bekannt gegeben.</w:t>
      </w:r>
    </w:p>
    <w:p w:rsidR="009F1C88" w:rsidRPr="00F070DD" w:rsidRDefault="009F1C88" w:rsidP="00D95F5C">
      <w:pPr>
        <w:spacing w:after="160" w:line="280" w:lineRule="exact"/>
        <w:jc w:val="both"/>
        <w:rPr>
          <w:rFonts w:ascii="Arial" w:eastAsia="Calibri" w:hAnsi="Arial" w:cs="Arial"/>
          <w:b/>
          <w:bCs/>
          <w:sz w:val="24"/>
          <w:szCs w:val="24"/>
          <w:lang w:val="de-DE"/>
        </w:rPr>
      </w:pPr>
    </w:p>
    <w:p w:rsidR="002A5A07" w:rsidRPr="009F1C88" w:rsidRDefault="00D6494B" w:rsidP="00D95F5C">
      <w:pPr>
        <w:spacing w:after="160" w:line="280" w:lineRule="exact"/>
        <w:jc w:val="both"/>
        <w:rPr>
          <w:rFonts w:ascii="Arial" w:eastAsia="Calibri" w:hAnsi="Arial" w:cs="Arial"/>
          <w:b/>
          <w:sz w:val="24"/>
          <w:szCs w:val="24"/>
          <w:lang w:val="de-DE"/>
        </w:rPr>
      </w:pPr>
      <w:r>
        <w:rPr>
          <w:rFonts w:ascii="Arial" w:eastAsia="Calibri" w:hAnsi="Arial" w:cs="Arial"/>
          <w:b/>
          <w:sz w:val="24"/>
          <w:szCs w:val="24"/>
          <w:lang w:val="de-DE"/>
        </w:rPr>
        <w:t>TEILNAHMEKOSTEN</w:t>
      </w:r>
    </w:p>
    <w:p w:rsidR="00D95F5C" w:rsidRDefault="00D95F5C" w:rsidP="00127DD5">
      <w:pPr>
        <w:pStyle w:val="a4"/>
        <w:numPr>
          <w:ilvl w:val="0"/>
          <w:numId w:val="10"/>
        </w:numPr>
        <w:spacing w:after="160"/>
        <w:jc w:val="both"/>
        <w:rPr>
          <w:rFonts w:ascii="Arial" w:eastAsia="Calibri" w:hAnsi="Arial" w:cs="Arial"/>
          <w:sz w:val="24"/>
          <w:szCs w:val="24"/>
          <w:lang w:val="de-DE"/>
        </w:rPr>
      </w:pPr>
      <w:r w:rsidRPr="009F1C88">
        <w:rPr>
          <w:rFonts w:ascii="Arial" w:eastAsia="Calibri" w:hAnsi="Arial" w:cs="Arial"/>
          <w:sz w:val="24"/>
          <w:szCs w:val="24"/>
          <w:lang w:val="de-DE"/>
        </w:rPr>
        <w:t>Die Kosten für die Teilnahme an der Konferenz betragen 50 Euro pro Referent. Diese umfassen: Konferenzumschlag, Referentenbescheinigung, digitales Buch mit den Zusammenfassungen, digitales Konferenzprotokoll, Kaffeepausen.</w:t>
      </w:r>
    </w:p>
    <w:p w:rsidR="00DC0C75" w:rsidRPr="009F1C88" w:rsidRDefault="00D95F5C" w:rsidP="00127DD5">
      <w:pPr>
        <w:pStyle w:val="a4"/>
        <w:numPr>
          <w:ilvl w:val="0"/>
          <w:numId w:val="10"/>
        </w:numPr>
        <w:spacing w:after="160"/>
        <w:jc w:val="both"/>
        <w:rPr>
          <w:rFonts w:ascii="Arial" w:eastAsia="Calibri" w:hAnsi="Arial" w:cs="Arial"/>
          <w:sz w:val="24"/>
          <w:szCs w:val="24"/>
          <w:lang w:val="de-DE"/>
        </w:rPr>
      </w:pPr>
      <w:r w:rsidRPr="00D6494B">
        <w:rPr>
          <w:rFonts w:ascii="Arial" w:eastAsia="Calibri" w:hAnsi="Arial" w:cs="Arial"/>
          <w:sz w:val="24"/>
          <w:szCs w:val="24"/>
          <w:lang w:val="de-DE"/>
        </w:rPr>
        <w:t>Die Teilnahme</w:t>
      </w:r>
      <w:r w:rsidR="00D6494B">
        <w:rPr>
          <w:rFonts w:ascii="Arial" w:eastAsia="Calibri" w:hAnsi="Arial" w:cs="Arial"/>
          <w:sz w:val="24"/>
          <w:szCs w:val="24"/>
          <w:lang w:val="de-DE"/>
        </w:rPr>
        <w:t>kosten</w:t>
      </w:r>
      <w:r w:rsidRPr="00D6494B">
        <w:rPr>
          <w:rFonts w:ascii="Arial" w:eastAsia="Calibri" w:hAnsi="Arial" w:cs="Arial"/>
          <w:sz w:val="24"/>
          <w:szCs w:val="24"/>
          <w:lang w:val="de-DE"/>
        </w:rPr>
        <w:t xml:space="preserve"> </w:t>
      </w:r>
      <w:r w:rsidR="00F879B0">
        <w:rPr>
          <w:rFonts w:ascii="Arial" w:eastAsia="Calibri" w:hAnsi="Arial" w:cs="Arial"/>
          <w:sz w:val="24"/>
          <w:szCs w:val="24"/>
          <w:lang w:val="de-DE"/>
        </w:rPr>
        <w:t xml:space="preserve">für </w:t>
      </w:r>
      <w:r w:rsidR="00FB050F">
        <w:rPr>
          <w:rFonts w:ascii="Arial" w:eastAsia="Calibri" w:hAnsi="Arial" w:cs="Arial"/>
          <w:sz w:val="24"/>
          <w:szCs w:val="24"/>
          <w:lang w:val="de-DE"/>
        </w:rPr>
        <w:t xml:space="preserve">Konferenzteilnehmer </w:t>
      </w:r>
      <w:r w:rsidR="00EC1DDE" w:rsidRPr="00EC1DDE">
        <w:rPr>
          <w:rFonts w:ascii="Arial" w:eastAsia="Calibri" w:hAnsi="Arial" w:cs="Arial"/>
          <w:sz w:val="24"/>
          <w:szCs w:val="24"/>
          <w:lang w:val="de-DE"/>
        </w:rPr>
        <w:t xml:space="preserve">ohne </w:t>
      </w:r>
      <w:r w:rsidR="00EC1DDE">
        <w:rPr>
          <w:rFonts w:ascii="Arial" w:eastAsia="Calibri" w:hAnsi="Arial" w:cs="Arial"/>
          <w:sz w:val="24"/>
          <w:szCs w:val="24"/>
          <w:lang w:val="de-DE"/>
        </w:rPr>
        <w:t>Bericht</w:t>
      </w:r>
      <w:r w:rsidR="00F879B0" w:rsidRPr="00F879B0">
        <w:rPr>
          <w:rFonts w:ascii="Arial" w:eastAsia="Calibri" w:hAnsi="Arial" w:cs="Arial"/>
          <w:sz w:val="24"/>
          <w:szCs w:val="24"/>
          <w:lang w:val="de-DE"/>
        </w:rPr>
        <w:t xml:space="preserve"> </w:t>
      </w:r>
      <w:r w:rsidR="00F879B0">
        <w:rPr>
          <w:rFonts w:ascii="Arial" w:eastAsia="Calibri" w:hAnsi="Arial" w:cs="Arial"/>
          <w:sz w:val="24"/>
          <w:szCs w:val="24"/>
          <w:lang w:val="de-DE"/>
        </w:rPr>
        <w:t xml:space="preserve">betragen 10 Euro. </w:t>
      </w:r>
      <w:r w:rsidR="00F879B0" w:rsidRPr="00F879B0">
        <w:rPr>
          <w:rFonts w:ascii="Arial" w:eastAsia="Calibri" w:hAnsi="Arial" w:cs="Arial"/>
          <w:sz w:val="24"/>
          <w:szCs w:val="24"/>
          <w:lang w:val="de-DE"/>
        </w:rPr>
        <w:t>Diese umfassen: Konferenzumschlag,</w:t>
      </w:r>
      <w:r w:rsidR="00F879B0" w:rsidRPr="00F879B0">
        <w:rPr>
          <w:lang w:val="de-DE"/>
        </w:rPr>
        <w:t xml:space="preserve"> </w:t>
      </w:r>
      <w:r w:rsidR="00F879B0" w:rsidRPr="00F879B0">
        <w:rPr>
          <w:rFonts w:ascii="Arial" w:eastAsia="Calibri" w:hAnsi="Arial" w:cs="Arial"/>
          <w:sz w:val="24"/>
          <w:szCs w:val="24"/>
          <w:lang w:val="de-DE"/>
        </w:rPr>
        <w:t>digitales Buch mit den Zusammenfassungen,</w:t>
      </w:r>
      <w:r w:rsidR="00F879B0">
        <w:rPr>
          <w:rFonts w:ascii="Arial" w:eastAsia="Calibri" w:hAnsi="Arial" w:cs="Arial"/>
          <w:sz w:val="24"/>
          <w:szCs w:val="24"/>
          <w:lang w:val="de-DE"/>
        </w:rPr>
        <w:t xml:space="preserve"> </w:t>
      </w:r>
      <w:r w:rsidR="00F879B0" w:rsidRPr="00F879B0">
        <w:rPr>
          <w:rFonts w:ascii="Arial" w:eastAsia="Calibri" w:hAnsi="Arial" w:cs="Arial"/>
          <w:sz w:val="24"/>
          <w:szCs w:val="24"/>
          <w:lang w:val="de-DE"/>
        </w:rPr>
        <w:t>Teilnahmebescheinigung</w:t>
      </w:r>
      <w:r w:rsidR="00F879B0">
        <w:rPr>
          <w:rFonts w:ascii="Arial" w:eastAsia="Calibri" w:hAnsi="Arial" w:cs="Arial"/>
          <w:sz w:val="24"/>
          <w:szCs w:val="24"/>
          <w:lang w:val="de-DE"/>
        </w:rPr>
        <w:t xml:space="preserve"> und </w:t>
      </w:r>
      <w:r w:rsidR="00F879B0" w:rsidRPr="00F879B0">
        <w:rPr>
          <w:rFonts w:ascii="Arial" w:eastAsia="Calibri" w:hAnsi="Arial" w:cs="Arial"/>
          <w:sz w:val="24"/>
          <w:szCs w:val="24"/>
          <w:lang w:val="de-DE"/>
        </w:rPr>
        <w:t>Kaffeepausen</w:t>
      </w:r>
      <w:r w:rsidR="00F879B0">
        <w:rPr>
          <w:rFonts w:ascii="Arial" w:eastAsia="Calibri" w:hAnsi="Arial" w:cs="Arial"/>
          <w:sz w:val="24"/>
          <w:szCs w:val="24"/>
          <w:lang w:val="de-DE"/>
        </w:rPr>
        <w:t>.</w:t>
      </w:r>
    </w:p>
    <w:p w:rsidR="00D95F5C" w:rsidRPr="004E2DED" w:rsidRDefault="00D95F5C" w:rsidP="00127DD5">
      <w:pPr>
        <w:pStyle w:val="a4"/>
        <w:numPr>
          <w:ilvl w:val="0"/>
          <w:numId w:val="10"/>
        </w:numPr>
        <w:spacing w:after="160"/>
        <w:jc w:val="both"/>
        <w:rPr>
          <w:rFonts w:ascii="Arial" w:eastAsia="Calibri" w:hAnsi="Arial" w:cs="Arial"/>
          <w:sz w:val="24"/>
          <w:szCs w:val="24"/>
          <w:lang w:val="de-DE"/>
        </w:rPr>
      </w:pPr>
      <w:r w:rsidRPr="004E2DED">
        <w:rPr>
          <w:rFonts w:ascii="Arial" w:eastAsia="Calibri" w:hAnsi="Arial" w:cs="Arial"/>
          <w:sz w:val="24"/>
          <w:szCs w:val="24"/>
          <w:lang w:val="de-DE"/>
        </w:rPr>
        <w:t>Der Besuch der Konferenz ist kostenlos.</w:t>
      </w:r>
    </w:p>
    <w:p w:rsidR="00D95F5C" w:rsidRDefault="00D95F5C" w:rsidP="000568CF">
      <w:pPr>
        <w:spacing w:after="160"/>
        <w:ind w:firstLine="360"/>
        <w:jc w:val="both"/>
        <w:rPr>
          <w:rFonts w:ascii="Arial" w:eastAsia="Calibri" w:hAnsi="Arial" w:cs="Arial"/>
          <w:sz w:val="24"/>
          <w:szCs w:val="24"/>
          <w:lang w:val="de-DE"/>
        </w:rPr>
      </w:pPr>
      <w:r w:rsidRPr="00F070DD">
        <w:rPr>
          <w:rFonts w:ascii="Arial" w:eastAsia="Calibri" w:hAnsi="Arial" w:cs="Arial"/>
          <w:sz w:val="24"/>
          <w:szCs w:val="24"/>
          <w:lang w:val="de-DE"/>
        </w:rPr>
        <w:t xml:space="preserve">Die Referenten </w:t>
      </w:r>
      <w:r w:rsidRPr="00DC0C75">
        <w:rPr>
          <w:rFonts w:ascii="Arial" w:eastAsia="Calibri" w:hAnsi="Arial" w:cs="Arial"/>
          <w:b/>
          <w:sz w:val="24"/>
          <w:szCs w:val="24"/>
          <w:lang w:val="de-DE"/>
        </w:rPr>
        <w:t>werden</w:t>
      </w:r>
      <w:r w:rsidRPr="00F070DD">
        <w:rPr>
          <w:rFonts w:ascii="Arial" w:eastAsia="Calibri" w:hAnsi="Arial" w:cs="Arial"/>
          <w:sz w:val="24"/>
          <w:szCs w:val="24"/>
          <w:lang w:val="de-DE"/>
        </w:rPr>
        <w:t xml:space="preserve"> </w:t>
      </w:r>
      <w:r w:rsidRPr="00DC0C75">
        <w:rPr>
          <w:rFonts w:ascii="Arial" w:eastAsia="Calibri" w:hAnsi="Arial" w:cs="Arial"/>
          <w:b/>
          <w:sz w:val="24"/>
          <w:szCs w:val="24"/>
          <w:lang w:val="de-DE"/>
        </w:rPr>
        <w:t>den Gesamtbetrag nach Genehmigung</w:t>
      </w:r>
      <w:r w:rsidRPr="00F070DD">
        <w:rPr>
          <w:rFonts w:ascii="Arial" w:eastAsia="Calibri" w:hAnsi="Arial" w:cs="Arial"/>
          <w:sz w:val="24"/>
          <w:szCs w:val="24"/>
          <w:lang w:val="de-DE"/>
        </w:rPr>
        <w:t xml:space="preserve"> ihrer Zusammenfassung zu den Terminen </w:t>
      </w:r>
      <w:r w:rsidRPr="00DC0C75">
        <w:rPr>
          <w:rFonts w:ascii="Arial" w:eastAsia="Calibri" w:hAnsi="Arial" w:cs="Arial"/>
          <w:b/>
          <w:sz w:val="24"/>
          <w:szCs w:val="24"/>
          <w:lang w:val="de-DE"/>
        </w:rPr>
        <w:t>bezahlen</w:t>
      </w:r>
      <w:r w:rsidRPr="00F070DD">
        <w:rPr>
          <w:rFonts w:ascii="Arial" w:eastAsia="Calibri" w:hAnsi="Arial" w:cs="Arial"/>
          <w:sz w:val="24"/>
          <w:szCs w:val="24"/>
          <w:lang w:val="de-DE"/>
        </w:rPr>
        <w:t xml:space="preserve">, die in einer nachfolgenden </w:t>
      </w:r>
      <w:r w:rsidR="009B06A0" w:rsidRPr="009B06A0">
        <w:rPr>
          <w:rFonts w:ascii="Arial" w:eastAsia="Calibri" w:hAnsi="Arial" w:cs="Arial"/>
          <w:sz w:val="24"/>
          <w:szCs w:val="24"/>
          <w:lang w:val="de-DE"/>
        </w:rPr>
        <w:t xml:space="preserve">Ankündigung </w:t>
      </w:r>
      <w:r w:rsidRPr="00F070DD">
        <w:rPr>
          <w:rFonts w:ascii="Arial" w:eastAsia="Calibri" w:hAnsi="Arial" w:cs="Arial"/>
          <w:sz w:val="24"/>
          <w:szCs w:val="24"/>
          <w:lang w:val="de-DE"/>
        </w:rPr>
        <w:t>bekannt gegeben werden.</w:t>
      </w:r>
    </w:p>
    <w:p w:rsidR="00357919" w:rsidRDefault="00357919" w:rsidP="00D95F5C">
      <w:pPr>
        <w:spacing w:after="160" w:line="280" w:lineRule="exact"/>
        <w:jc w:val="both"/>
        <w:rPr>
          <w:rFonts w:ascii="Arial" w:eastAsia="Calibri" w:hAnsi="Arial" w:cs="Arial"/>
          <w:sz w:val="24"/>
          <w:szCs w:val="24"/>
          <w:lang w:val="de-DE"/>
        </w:rPr>
      </w:pPr>
    </w:p>
    <w:p w:rsidR="00D95F5C" w:rsidRDefault="00357919" w:rsidP="00D95F5C">
      <w:pPr>
        <w:spacing w:after="160" w:line="280" w:lineRule="exact"/>
        <w:jc w:val="both"/>
        <w:rPr>
          <w:rFonts w:ascii="Arial" w:eastAsia="Calibri" w:hAnsi="Arial" w:cs="Arial"/>
          <w:b/>
          <w:bCs/>
          <w:sz w:val="24"/>
          <w:szCs w:val="24"/>
          <w:lang w:val="de-DE"/>
        </w:rPr>
      </w:pPr>
      <w:r>
        <w:rPr>
          <w:rFonts w:ascii="Arial" w:eastAsia="Calibri" w:hAnsi="Arial" w:cs="Arial"/>
          <w:b/>
          <w:bCs/>
          <w:sz w:val="24"/>
          <w:szCs w:val="24"/>
          <w:lang w:val="de-DE"/>
        </w:rPr>
        <w:t>WETTBEWERB-</w:t>
      </w:r>
      <w:r w:rsidR="00D95F5C" w:rsidRPr="00F070DD">
        <w:rPr>
          <w:rFonts w:ascii="Arial" w:eastAsia="Calibri" w:hAnsi="Arial" w:cs="Arial"/>
          <w:b/>
          <w:bCs/>
          <w:sz w:val="24"/>
          <w:szCs w:val="24"/>
          <w:lang w:val="de-DE"/>
        </w:rPr>
        <w:t>AUSZEICHNUNG</w:t>
      </w:r>
    </w:p>
    <w:p w:rsidR="00D95F5C" w:rsidRPr="00127DD5" w:rsidRDefault="00127DD5" w:rsidP="000568CF">
      <w:pPr>
        <w:spacing w:after="160"/>
        <w:ind w:firstLine="360"/>
        <w:jc w:val="both"/>
        <w:rPr>
          <w:rFonts w:ascii="Arial" w:eastAsia="Calibri" w:hAnsi="Arial" w:cs="Arial"/>
          <w:b/>
          <w:bCs/>
          <w:sz w:val="24"/>
          <w:szCs w:val="24"/>
          <w:lang w:val="de-DE"/>
        </w:rPr>
      </w:pPr>
      <w:r w:rsidRPr="00127DD5">
        <w:rPr>
          <w:rFonts w:ascii="Arial" w:eastAsia="Calibri" w:hAnsi="Arial" w:cs="Arial"/>
          <w:bCs/>
          <w:sz w:val="24"/>
          <w:szCs w:val="24"/>
          <w:lang w:val="de-DE"/>
        </w:rPr>
        <w:t>I.</w:t>
      </w:r>
      <w:r w:rsidRPr="00127DD5">
        <w:rPr>
          <w:rFonts w:ascii="Arial" w:eastAsia="Calibri" w:hAnsi="Arial" w:cs="Arial"/>
          <w:bCs/>
          <w:sz w:val="24"/>
          <w:szCs w:val="24"/>
        </w:rPr>
        <w:t>Α</w:t>
      </w:r>
      <w:r w:rsidRPr="00127DD5">
        <w:rPr>
          <w:rFonts w:ascii="Arial" w:eastAsia="Calibri" w:hAnsi="Arial" w:cs="Arial"/>
          <w:bCs/>
          <w:sz w:val="24"/>
          <w:szCs w:val="24"/>
          <w:lang w:val="de-DE"/>
        </w:rPr>
        <w:t>.</w:t>
      </w:r>
      <w:r w:rsidRPr="00127DD5">
        <w:rPr>
          <w:rFonts w:ascii="Arial" w:eastAsia="Calibri" w:hAnsi="Arial" w:cs="Arial"/>
          <w:bCs/>
          <w:sz w:val="24"/>
          <w:szCs w:val="24"/>
        </w:rPr>
        <w:t>Κ</w:t>
      </w:r>
      <w:r w:rsidRPr="00127DD5">
        <w:rPr>
          <w:rFonts w:ascii="Arial" w:eastAsia="Calibri" w:hAnsi="Arial" w:cs="Arial"/>
          <w:bCs/>
          <w:sz w:val="24"/>
          <w:szCs w:val="24"/>
          <w:lang w:val="de-DE"/>
        </w:rPr>
        <w:t>.</w:t>
      </w:r>
      <w:r w:rsidRPr="00127DD5">
        <w:rPr>
          <w:rFonts w:ascii="Arial" w:eastAsia="Calibri" w:hAnsi="Arial" w:cs="Arial"/>
          <w:bCs/>
          <w:sz w:val="24"/>
          <w:szCs w:val="24"/>
        </w:rPr>
        <w:t>Ε</w:t>
      </w:r>
      <w:r w:rsidRPr="00127DD5">
        <w:rPr>
          <w:rFonts w:ascii="Arial" w:eastAsia="Calibri" w:hAnsi="Arial" w:cs="Arial"/>
          <w:bCs/>
          <w:sz w:val="24"/>
          <w:szCs w:val="24"/>
          <w:lang w:val="de-DE"/>
        </w:rPr>
        <w:t xml:space="preserve">. wird die besten wissenschaftlichen Arbeiten nach dem thematischen Schwerpunkt der Konferenz in den folgenden Kategorien auszeichnen. </w:t>
      </w:r>
      <w:r w:rsidR="00D95F5C" w:rsidRPr="00127DD5">
        <w:rPr>
          <w:rFonts w:ascii="Arial" w:eastAsia="Calibri" w:hAnsi="Arial" w:cs="Arial"/>
          <w:sz w:val="24"/>
          <w:szCs w:val="24"/>
          <w:lang w:val="de-DE"/>
        </w:rPr>
        <w:t>Im Einzelnen</w:t>
      </w:r>
      <w:r w:rsidR="00D95F5C" w:rsidRPr="00F070DD">
        <w:rPr>
          <w:rFonts w:ascii="Arial" w:eastAsia="Calibri" w:hAnsi="Arial" w:cs="Arial"/>
          <w:sz w:val="24"/>
          <w:szCs w:val="24"/>
          <w:lang w:val="de-DE"/>
        </w:rPr>
        <w:t>:</w:t>
      </w:r>
    </w:p>
    <w:p w:rsidR="00DF5D30" w:rsidRPr="00DF5D30" w:rsidRDefault="00DF5D30" w:rsidP="00DF5D30">
      <w:pPr>
        <w:pStyle w:val="a4"/>
        <w:numPr>
          <w:ilvl w:val="0"/>
          <w:numId w:val="8"/>
        </w:numPr>
        <w:spacing w:after="160"/>
        <w:jc w:val="both"/>
        <w:rPr>
          <w:rFonts w:ascii="Arial" w:eastAsia="Calibri" w:hAnsi="Arial" w:cs="Arial"/>
          <w:b/>
          <w:sz w:val="24"/>
          <w:szCs w:val="24"/>
          <w:lang w:val="de-DE"/>
        </w:rPr>
      </w:pPr>
      <w:bookmarkStart w:id="0" w:name="_Hlk20410176"/>
      <w:r w:rsidRPr="00DF5D30">
        <w:rPr>
          <w:rFonts w:ascii="Arial" w:eastAsia="Calibri" w:hAnsi="Arial" w:cs="Arial"/>
          <w:b/>
          <w:sz w:val="24"/>
          <w:szCs w:val="24"/>
          <w:lang w:val="de-DE"/>
        </w:rPr>
        <w:t>Beste wissenschaftliche Arbeit</w:t>
      </w:r>
    </w:p>
    <w:bookmarkEnd w:id="0"/>
    <w:p w:rsidR="00E4786C" w:rsidRDefault="00DF5D30" w:rsidP="00E4786C">
      <w:pPr>
        <w:numPr>
          <w:ilvl w:val="0"/>
          <w:numId w:val="8"/>
        </w:numPr>
        <w:spacing w:after="160"/>
        <w:rPr>
          <w:rFonts w:ascii="Arial" w:eastAsia="Calibri" w:hAnsi="Arial" w:cs="Arial"/>
          <w:b/>
          <w:sz w:val="24"/>
          <w:szCs w:val="24"/>
          <w:lang w:val="de-DE"/>
        </w:rPr>
      </w:pPr>
      <w:r w:rsidRPr="00DF5D30">
        <w:rPr>
          <w:rFonts w:ascii="Arial" w:eastAsia="Calibri" w:hAnsi="Arial" w:cs="Arial"/>
          <w:b/>
          <w:sz w:val="24"/>
          <w:szCs w:val="24"/>
          <w:lang w:val="de-DE"/>
        </w:rPr>
        <w:t>Bester Unterrichtsvorschlag</w:t>
      </w:r>
      <w:r w:rsidR="00E4786C">
        <w:rPr>
          <w:rFonts w:ascii="Arial" w:eastAsia="Calibri" w:hAnsi="Arial" w:cs="Arial"/>
          <w:b/>
          <w:sz w:val="24"/>
          <w:szCs w:val="24"/>
          <w:lang w:val="de-DE"/>
        </w:rPr>
        <w:t xml:space="preserve"> </w:t>
      </w:r>
    </w:p>
    <w:p w:rsidR="00D95F5C" w:rsidRPr="00DF5D30" w:rsidRDefault="00DF5D30" w:rsidP="00CE7A05">
      <w:pPr>
        <w:spacing w:after="160"/>
        <w:ind w:firstLine="360"/>
        <w:jc w:val="both"/>
        <w:rPr>
          <w:rFonts w:ascii="Arial" w:hAnsi="Arial" w:cs="Arial"/>
          <w:sz w:val="24"/>
          <w:szCs w:val="24"/>
          <w:lang w:val="de-DE"/>
        </w:rPr>
      </w:pPr>
      <w:r w:rsidRPr="00E4786C">
        <w:rPr>
          <w:rFonts w:ascii="Arial" w:eastAsia="Calibri" w:hAnsi="Arial" w:cs="Arial"/>
          <w:sz w:val="24"/>
          <w:szCs w:val="24"/>
          <w:lang w:val="de-DE"/>
        </w:rPr>
        <w:t>Um junge Forscher und Wissenschaftler zu fördern, werden Preise für die besten Arbeiten verliehen, die von a</w:t>
      </w:r>
      <w:r w:rsidR="00CE7A05">
        <w:rPr>
          <w:rFonts w:ascii="Arial" w:eastAsia="Calibri" w:hAnsi="Arial" w:cs="Arial"/>
          <w:sz w:val="24"/>
          <w:szCs w:val="24"/>
          <w:lang w:val="de-DE"/>
        </w:rPr>
        <w:t xml:space="preserve">) Studenten im Grundstudium, b) </w:t>
      </w:r>
      <w:r w:rsidRPr="00E4786C">
        <w:rPr>
          <w:rFonts w:ascii="Arial" w:eastAsia="Calibri" w:hAnsi="Arial" w:cs="Arial"/>
          <w:sz w:val="24"/>
          <w:szCs w:val="24"/>
          <w:lang w:val="de-DE"/>
        </w:rPr>
        <w:t>Doktoranden und c) jungen Wissenschaftlern, die zum ersten Mal eine wissenschaftliche Arbeit präsentieren, eingereicht wurden.</w:t>
      </w:r>
      <w:r w:rsidR="00E4786C">
        <w:rPr>
          <w:rFonts w:ascii="Arial" w:eastAsia="Calibri" w:hAnsi="Arial" w:cs="Arial"/>
          <w:sz w:val="24"/>
          <w:szCs w:val="24"/>
          <w:lang w:val="de-DE"/>
        </w:rPr>
        <w:t xml:space="preserve"> </w:t>
      </w:r>
    </w:p>
    <w:p w:rsidR="00892DC3" w:rsidRDefault="00E4786C" w:rsidP="00892DC3">
      <w:pPr>
        <w:ind w:firstLine="360"/>
        <w:jc w:val="both"/>
        <w:rPr>
          <w:rFonts w:ascii="Arial" w:hAnsi="Arial" w:cs="Arial"/>
          <w:sz w:val="24"/>
          <w:szCs w:val="24"/>
          <w:lang w:val="de-DE"/>
        </w:rPr>
      </w:pPr>
      <w:r w:rsidRPr="00E4786C">
        <w:rPr>
          <w:rFonts w:ascii="Arial" w:hAnsi="Arial" w:cs="Arial"/>
          <w:sz w:val="24"/>
          <w:szCs w:val="24"/>
          <w:lang w:val="de-DE"/>
        </w:rPr>
        <w:t xml:space="preserve">Die Ergebnisse des </w:t>
      </w:r>
      <w:r w:rsidR="00E05832">
        <w:rPr>
          <w:rFonts w:ascii="Arial" w:hAnsi="Arial" w:cs="Arial"/>
          <w:sz w:val="24"/>
          <w:szCs w:val="24"/>
          <w:lang w:val="de-DE"/>
        </w:rPr>
        <w:t>Wettbewerbs werden vom w</w:t>
      </w:r>
      <w:r w:rsidRPr="00E4786C">
        <w:rPr>
          <w:rFonts w:ascii="Arial" w:hAnsi="Arial" w:cs="Arial"/>
          <w:sz w:val="24"/>
          <w:szCs w:val="24"/>
          <w:lang w:val="de-DE"/>
        </w:rPr>
        <w:t>issenschaftlichen Ausschuss auf der Grundlage der allgemeinen Ergebnisse der anonymen Bewertung der Abschlusstexte der Arbeiten ausgeführt.</w:t>
      </w:r>
      <w:r w:rsidR="00892DC3">
        <w:rPr>
          <w:rFonts w:ascii="Arial" w:hAnsi="Arial" w:cs="Arial"/>
          <w:sz w:val="24"/>
          <w:szCs w:val="24"/>
          <w:lang w:val="de-DE"/>
        </w:rPr>
        <w:t xml:space="preserve"> </w:t>
      </w:r>
      <w:r w:rsidR="00892DC3" w:rsidRPr="00892DC3">
        <w:rPr>
          <w:rFonts w:ascii="Arial" w:hAnsi="Arial" w:cs="Arial"/>
          <w:sz w:val="24"/>
          <w:szCs w:val="24"/>
          <w:lang w:val="de-DE"/>
        </w:rPr>
        <w:t>Die Bewertung der endgültigen Texte erfolgt im Anschluss an die Bewertung der</w:t>
      </w:r>
      <w:r w:rsidR="00E05832">
        <w:rPr>
          <w:rFonts w:ascii="Arial" w:hAnsi="Arial" w:cs="Arial"/>
          <w:sz w:val="24"/>
          <w:szCs w:val="24"/>
          <w:lang w:val="de-DE"/>
        </w:rPr>
        <w:t xml:space="preserve"> Zusammenfassung</w:t>
      </w:r>
      <w:r w:rsidR="00892DC3" w:rsidRPr="00892DC3">
        <w:rPr>
          <w:rFonts w:ascii="Arial" w:hAnsi="Arial" w:cs="Arial"/>
          <w:sz w:val="24"/>
          <w:szCs w:val="24"/>
          <w:lang w:val="de-DE"/>
        </w:rPr>
        <w:t>.</w:t>
      </w:r>
      <w:r w:rsidR="00892DC3">
        <w:rPr>
          <w:rFonts w:ascii="Arial" w:hAnsi="Arial" w:cs="Arial"/>
          <w:sz w:val="24"/>
          <w:szCs w:val="24"/>
          <w:lang w:val="de-DE"/>
        </w:rPr>
        <w:t xml:space="preserve"> </w:t>
      </w:r>
      <w:r w:rsidR="00892DC3" w:rsidRPr="00892DC3">
        <w:rPr>
          <w:rFonts w:ascii="Arial" w:hAnsi="Arial" w:cs="Arial"/>
          <w:sz w:val="24"/>
          <w:szCs w:val="24"/>
          <w:lang w:val="de-DE"/>
        </w:rPr>
        <w:t>Die Volltexte der Arbeiten werden anhand ihrer Qualitätsmerkmale in folgenden Kriterien bewertet: a) Originalität, b) Methodik, c) Struktur, d) Inhalt, e) Dokumentation</w:t>
      </w:r>
      <w:r w:rsidR="00892DC3">
        <w:rPr>
          <w:rFonts w:ascii="Arial" w:hAnsi="Arial" w:cs="Arial"/>
          <w:sz w:val="24"/>
          <w:szCs w:val="24"/>
          <w:lang w:val="de-DE"/>
        </w:rPr>
        <w:t xml:space="preserve">. </w:t>
      </w:r>
    </w:p>
    <w:p w:rsidR="00892DC3" w:rsidRPr="00892DC3" w:rsidRDefault="00892DC3" w:rsidP="00892DC3">
      <w:pPr>
        <w:ind w:firstLine="360"/>
        <w:jc w:val="both"/>
        <w:rPr>
          <w:rFonts w:ascii="Arial" w:hAnsi="Arial" w:cs="Arial"/>
          <w:b/>
          <w:sz w:val="24"/>
          <w:szCs w:val="24"/>
          <w:u w:val="single"/>
          <w:lang w:val="de-DE"/>
        </w:rPr>
      </w:pPr>
      <w:r w:rsidRPr="00892DC3">
        <w:rPr>
          <w:rFonts w:ascii="Arial" w:hAnsi="Arial" w:cs="Arial"/>
          <w:b/>
          <w:sz w:val="24"/>
          <w:szCs w:val="24"/>
          <w:u w:val="single"/>
          <w:lang w:val="de-DE"/>
        </w:rPr>
        <w:t xml:space="preserve">Der Preis gilt ausschließlich für Arbeiten, die bis zum 20. März 2023 unterbreitet </w:t>
      </w:r>
      <w:r w:rsidR="00E36EA0">
        <w:rPr>
          <w:rFonts w:ascii="Arial" w:hAnsi="Arial" w:cs="Arial"/>
          <w:b/>
          <w:sz w:val="24"/>
          <w:szCs w:val="24"/>
          <w:u w:val="single"/>
          <w:lang w:val="de-DE"/>
        </w:rPr>
        <w:t xml:space="preserve"> we</w:t>
      </w:r>
      <w:r w:rsidRPr="00892DC3">
        <w:rPr>
          <w:rFonts w:ascii="Arial" w:hAnsi="Arial" w:cs="Arial"/>
          <w:b/>
          <w:sz w:val="24"/>
          <w:szCs w:val="24"/>
          <w:u w:val="single"/>
          <w:lang w:val="de-DE"/>
        </w:rPr>
        <w:t>rden.</w:t>
      </w:r>
    </w:p>
    <w:p w:rsidR="00D95F5C" w:rsidRPr="00F070DD" w:rsidRDefault="00D95F5C" w:rsidP="00515264">
      <w:pPr>
        <w:spacing w:after="160" w:line="280" w:lineRule="exact"/>
        <w:ind w:firstLine="360"/>
        <w:jc w:val="both"/>
        <w:rPr>
          <w:rFonts w:ascii="Arial" w:eastAsia="Calibri" w:hAnsi="Arial" w:cs="Arial"/>
          <w:sz w:val="24"/>
          <w:szCs w:val="24"/>
          <w:lang w:val="de-DE"/>
        </w:rPr>
      </w:pPr>
      <w:r w:rsidRPr="00F070DD">
        <w:rPr>
          <w:rFonts w:ascii="Arial" w:eastAsia="Calibri" w:hAnsi="Arial" w:cs="Arial"/>
          <w:sz w:val="24"/>
          <w:szCs w:val="24"/>
          <w:lang w:val="de-DE"/>
        </w:rPr>
        <w:t>Die Preise und die Auszeichnungen werden im Rahmen der Schlusszeremonie der Konferenz verliehen.</w:t>
      </w:r>
      <w:r w:rsidR="00E4786C">
        <w:rPr>
          <w:rFonts w:ascii="Arial" w:eastAsia="Calibri" w:hAnsi="Arial" w:cs="Arial"/>
          <w:sz w:val="24"/>
          <w:szCs w:val="24"/>
          <w:lang w:val="de-DE"/>
        </w:rPr>
        <w:t xml:space="preserve"> </w:t>
      </w:r>
      <w:r w:rsidR="00E4786C" w:rsidRPr="00E4786C">
        <w:rPr>
          <w:rFonts w:ascii="Arial" w:eastAsia="Calibri" w:hAnsi="Arial" w:cs="Arial"/>
          <w:sz w:val="24"/>
          <w:szCs w:val="24"/>
          <w:lang w:val="de-DE"/>
        </w:rPr>
        <w:t xml:space="preserve">Anweisungen für die endgültige Arbeit finden Sie auf den Internetadressen des Instituts: </w:t>
      </w:r>
      <w:hyperlink r:id="rId7" w:history="1">
        <w:r w:rsidR="00515264" w:rsidRPr="00B06EF4">
          <w:rPr>
            <w:rStyle w:val="-"/>
            <w:rFonts w:ascii="Arial" w:eastAsia="Calibri" w:hAnsi="Arial" w:cs="Arial"/>
            <w:sz w:val="24"/>
            <w:szCs w:val="24"/>
            <w:lang w:val="de-DE"/>
          </w:rPr>
          <w:t>http://www.iake.gr</w:t>
        </w:r>
      </w:hyperlink>
      <w:r w:rsidR="00515264">
        <w:rPr>
          <w:rFonts w:ascii="Arial" w:eastAsia="Calibri" w:hAnsi="Arial" w:cs="Arial"/>
          <w:sz w:val="24"/>
          <w:szCs w:val="24"/>
          <w:u w:val="single"/>
          <w:lang w:val="de-DE"/>
        </w:rPr>
        <w:t xml:space="preserve"> </w:t>
      </w:r>
      <w:r w:rsidR="00E4786C" w:rsidRPr="00E4786C">
        <w:rPr>
          <w:rFonts w:ascii="Arial" w:eastAsia="Calibri" w:hAnsi="Arial" w:cs="Arial"/>
          <w:sz w:val="24"/>
          <w:szCs w:val="24"/>
          <w:lang w:val="de-DE"/>
        </w:rPr>
        <w:t xml:space="preserve"> </w:t>
      </w:r>
      <w:r w:rsidR="00515264">
        <w:rPr>
          <w:rFonts w:ascii="Arial" w:eastAsia="Calibri" w:hAnsi="Arial" w:cs="Arial"/>
          <w:sz w:val="24"/>
          <w:szCs w:val="24"/>
          <w:lang w:val="de-DE"/>
        </w:rPr>
        <w:t xml:space="preserve"> </w:t>
      </w:r>
      <w:r w:rsidR="00E4786C" w:rsidRPr="00E4786C">
        <w:rPr>
          <w:rFonts w:ascii="Arial" w:eastAsia="Calibri" w:hAnsi="Arial" w:cs="Arial"/>
          <w:sz w:val="24"/>
          <w:szCs w:val="24"/>
          <w:lang w:val="de-DE"/>
        </w:rPr>
        <w:t xml:space="preserve">und </w:t>
      </w:r>
      <w:hyperlink r:id="rId8" w:history="1">
        <w:r w:rsidR="00515264" w:rsidRPr="00B06EF4">
          <w:rPr>
            <w:rStyle w:val="-"/>
            <w:rFonts w:ascii="Arial" w:eastAsia="Calibri" w:hAnsi="Arial" w:cs="Arial"/>
            <w:sz w:val="24"/>
            <w:szCs w:val="24"/>
            <w:lang w:val="de-DE"/>
          </w:rPr>
          <w:t>http://iake.weebly.com</w:t>
        </w:r>
      </w:hyperlink>
      <w:r w:rsidR="00515264">
        <w:rPr>
          <w:rFonts w:ascii="Arial" w:eastAsia="Calibri" w:hAnsi="Arial" w:cs="Arial"/>
          <w:sz w:val="24"/>
          <w:szCs w:val="24"/>
          <w:u w:val="single"/>
          <w:lang w:val="de-DE"/>
        </w:rPr>
        <w:t xml:space="preserve"> </w:t>
      </w:r>
    </w:p>
    <w:p w:rsidR="00D95F5C" w:rsidRPr="00F070DD" w:rsidRDefault="00D95F5C" w:rsidP="00D95F5C">
      <w:pPr>
        <w:spacing w:after="160" w:line="280" w:lineRule="exact"/>
        <w:jc w:val="both"/>
        <w:rPr>
          <w:rFonts w:ascii="Arial" w:eastAsia="Calibri" w:hAnsi="Arial" w:cs="Arial"/>
          <w:b/>
          <w:bCs/>
          <w:sz w:val="24"/>
          <w:szCs w:val="24"/>
          <w:lang w:val="de-DE"/>
        </w:rPr>
      </w:pPr>
      <w:r w:rsidRPr="00F070DD">
        <w:rPr>
          <w:rFonts w:ascii="Arial" w:eastAsia="Calibri" w:hAnsi="Arial" w:cs="Arial"/>
          <w:b/>
          <w:bCs/>
          <w:sz w:val="24"/>
          <w:szCs w:val="24"/>
          <w:lang w:val="de-DE"/>
        </w:rPr>
        <w:t>PARALLELE VERANSTALTUNGEN</w:t>
      </w:r>
    </w:p>
    <w:p w:rsidR="00D95F5C" w:rsidRPr="00F070DD" w:rsidRDefault="00D95F5C" w:rsidP="00515264">
      <w:pPr>
        <w:spacing w:after="160"/>
        <w:ind w:firstLine="360"/>
        <w:jc w:val="both"/>
        <w:rPr>
          <w:rFonts w:ascii="Arial" w:eastAsia="Calibri" w:hAnsi="Arial" w:cs="Arial"/>
          <w:sz w:val="24"/>
          <w:szCs w:val="24"/>
          <w:lang w:val="de-DE"/>
        </w:rPr>
      </w:pPr>
      <w:r w:rsidRPr="00F070DD">
        <w:rPr>
          <w:rFonts w:ascii="Arial" w:eastAsia="Calibri" w:hAnsi="Arial" w:cs="Arial"/>
          <w:sz w:val="24"/>
          <w:szCs w:val="24"/>
          <w:lang w:val="de-DE"/>
        </w:rPr>
        <w:t>Im Rahmen der Konferenz wird eine Reihe von parallelen Aktivitäten und Veranstaltungen geplant. Das Ziel ist die Bekanntschaft, die Unterhaltung und die Interaktion der Teilnehmer un</w:t>
      </w:r>
      <w:r w:rsidRPr="00515264">
        <w:rPr>
          <w:rFonts w:ascii="Arial" w:eastAsia="Calibri" w:hAnsi="Arial" w:cs="Arial"/>
          <w:sz w:val="24"/>
          <w:szCs w:val="24"/>
          <w:lang w:val="de-DE"/>
        </w:rPr>
        <w:t>d</w:t>
      </w:r>
      <w:r w:rsidRPr="00F070DD">
        <w:rPr>
          <w:rFonts w:ascii="Arial" w:eastAsia="Calibri" w:hAnsi="Arial" w:cs="Arial"/>
          <w:sz w:val="24"/>
          <w:szCs w:val="24"/>
          <w:lang w:val="de-DE"/>
        </w:rPr>
        <w:t xml:space="preserve"> ihrer Begleiter.</w:t>
      </w:r>
    </w:p>
    <w:p w:rsidR="00D95F5C" w:rsidRPr="00F070DD" w:rsidRDefault="00D95F5C" w:rsidP="00D95F5C">
      <w:pPr>
        <w:numPr>
          <w:ilvl w:val="0"/>
          <w:numId w:val="9"/>
        </w:numPr>
        <w:spacing w:after="160" w:line="280" w:lineRule="exact"/>
        <w:jc w:val="both"/>
        <w:rPr>
          <w:rFonts w:ascii="Arial" w:eastAsia="Calibri" w:hAnsi="Arial" w:cs="Arial"/>
          <w:sz w:val="24"/>
          <w:szCs w:val="24"/>
          <w:lang w:val="de-DE"/>
        </w:rPr>
      </w:pPr>
      <w:r w:rsidRPr="00515264">
        <w:rPr>
          <w:rFonts w:ascii="Arial" w:eastAsia="Calibri" w:hAnsi="Arial" w:cs="Arial"/>
          <w:b/>
          <w:sz w:val="24"/>
          <w:szCs w:val="24"/>
          <w:lang w:val="de-DE"/>
        </w:rPr>
        <w:t>1. Parallelveranstaltung:</w:t>
      </w:r>
      <w:r w:rsidRPr="00F070DD">
        <w:rPr>
          <w:rFonts w:ascii="Arial" w:eastAsia="Calibri" w:hAnsi="Arial" w:cs="Arial"/>
          <w:sz w:val="24"/>
          <w:szCs w:val="24"/>
          <w:lang w:val="de-DE"/>
        </w:rPr>
        <w:t xml:space="preserve"> Fremdenführung durch die Monumente der Stadt Heraklion.</w:t>
      </w:r>
    </w:p>
    <w:p w:rsidR="00D95F5C" w:rsidRPr="00F070DD" w:rsidRDefault="00D95F5C" w:rsidP="00D95F5C">
      <w:pPr>
        <w:numPr>
          <w:ilvl w:val="0"/>
          <w:numId w:val="9"/>
        </w:numPr>
        <w:spacing w:after="160" w:line="280" w:lineRule="exact"/>
        <w:jc w:val="both"/>
        <w:rPr>
          <w:rFonts w:ascii="Arial" w:eastAsia="Calibri" w:hAnsi="Arial" w:cs="Arial"/>
          <w:sz w:val="24"/>
          <w:szCs w:val="24"/>
          <w:lang w:val="de-DE"/>
        </w:rPr>
      </w:pPr>
      <w:r w:rsidRPr="00515264">
        <w:rPr>
          <w:rFonts w:ascii="Arial" w:eastAsia="Calibri" w:hAnsi="Arial" w:cs="Arial"/>
          <w:b/>
          <w:sz w:val="24"/>
          <w:szCs w:val="24"/>
          <w:lang w:val="de-DE"/>
        </w:rPr>
        <w:t>2. Parallelveranstaltung:</w:t>
      </w:r>
      <w:r w:rsidRPr="00F070DD">
        <w:rPr>
          <w:rFonts w:ascii="Arial" w:eastAsia="Calibri" w:hAnsi="Arial" w:cs="Arial"/>
          <w:sz w:val="24"/>
          <w:szCs w:val="24"/>
          <w:lang w:val="de-DE"/>
        </w:rPr>
        <w:t xml:space="preserve"> Traditioneller Abend mit kretischer Musi</w:t>
      </w:r>
      <w:r w:rsidR="00515264">
        <w:rPr>
          <w:rFonts w:ascii="Arial" w:eastAsia="Calibri" w:hAnsi="Arial" w:cs="Arial"/>
          <w:sz w:val="24"/>
          <w:szCs w:val="24"/>
          <w:lang w:val="de-DE"/>
        </w:rPr>
        <w:t>k und Küche, am 2. Konferenztag.</w:t>
      </w:r>
    </w:p>
    <w:p w:rsidR="00D95F5C" w:rsidRPr="00F070DD" w:rsidRDefault="00D95F5C" w:rsidP="00D95F5C">
      <w:pPr>
        <w:numPr>
          <w:ilvl w:val="0"/>
          <w:numId w:val="9"/>
        </w:numPr>
        <w:spacing w:after="160" w:line="280" w:lineRule="exact"/>
        <w:jc w:val="both"/>
        <w:rPr>
          <w:rFonts w:ascii="Arial" w:eastAsia="Calibri" w:hAnsi="Arial" w:cs="Arial"/>
          <w:sz w:val="24"/>
          <w:szCs w:val="24"/>
          <w:lang w:val="de-DE"/>
        </w:rPr>
      </w:pPr>
      <w:r w:rsidRPr="00515264">
        <w:rPr>
          <w:rFonts w:ascii="Arial" w:eastAsia="Calibri" w:hAnsi="Arial" w:cs="Arial"/>
          <w:b/>
          <w:sz w:val="24"/>
          <w:szCs w:val="24"/>
          <w:lang w:val="de-DE"/>
        </w:rPr>
        <w:t>3.</w:t>
      </w:r>
      <w:r w:rsidR="00515264">
        <w:rPr>
          <w:rFonts w:ascii="Arial" w:eastAsia="Calibri" w:hAnsi="Arial" w:cs="Arial"/>
          <w:b/>
          <w:sz w:val="24"/>
          <w:szCs w:val="24"/>
          <w:lang w:val="de-DE"/>
        </w:rPr>
        <w:t xml:space="preserve"> </w:t>
      </w:r>
      <w:r w:rsidRPr="00515264">
        <w:rPr>
          <w:rFonts w:ascii="Arial" w:eastAsia="Calibri" w:hAnsi="Arial" w:cs="Arial"/>
          <w:b/>
          <w:sz w:val="24"/>
          <w:szCs w:val="24"/>
          <w:lang w:val="de-DE"/>
        </w:rPr>
        <w:t>Parallelveranstaltung:</w:t>
      </w:r>
      <w:r w:rsidRPr="00F070DD">
        <w:rPr>
          <w:rFonts w:ascii="Arial" w:eastAsia="Calibri" w:hAnsi="Arial" w:cs="Arial"/>
          <w:sz w:val="24"/>
          <w:szCs w:val="24"/>
          <w:lang w:val="de-DE"/>
        </w:rPr>
        <w:t xml:space="preserve"> Ganztagsausflug zu einem archäologisch-naturfreundlichen Ziel auf Kreta, am 3. Konferenztag</w:t>
      </w:r>
      <w:r w:rsidR="00515264">
        <w:rPr>
          <w:rFonts w:ascii="Arial" w:eastAsia="Calibri" w:hAnsi="Arial" w:cs="Arial"/>
          <w:sz w:val="24"/>
          <w:szCs w:val="24"/>
          <w:lang w:val="de-DE"/>
        </w:rPr>
        <w:t>.</w:t>
      </w:r>
    </w:p>
    <w:p w:rsidR="00D95F5C" w:rsidRPr="00F070DD" w:rsidRDefault="00D95F5C" w:rsidP="00D95F5C">
      <w:pPr>
        <w:spacing w:after="160" w:line="280" w:lineRule="exact"/>
        <w:jc w:val="both"/>
        <w:rPr>
          <w:rFonts w:ascii="Arial" w:eastAsia="Calibri" w:hAnsi="Arial" w:cs="Arial"/>
          <w:sz w:val="24"/>
          <w:szCs w:val="24"/>
          <w:lang w:val="de-DE"/>
        </w:rPr>
      </w:pPr>
      <w:r w:rsidRPr="00F070DD">
        <w:rPr>
          <w:rFonts w:ascii="Arial" w:eastAsia="Calibri" w:hAnsi="Arial" w:cs="Arial"/>
          <w:sz w:val="24"/>
          <w:szCs w:val="24"/>
          <w:lang w:val="de-DE"/>
        </w:rPr>
        <w:t xml:space="preserve">Weitere Informationen zur Konferenz, Unterkunft in der Stadt usw. werden Sie auf der IAKE-Internetseite finden: </w:t>
      </w:r>
      <w:hyperlink r:id="rId9" w:history="1">
        <w:r w:rsidRPr="00F070DD">
          <w:rPr>
            <w:rFonts w:ascii="Arial" w:eastAsia="Calibri" w:hAnsi="Arial" w:cs="Arial"/>
            <w:color w:val="0563C1"/>
            <w:sz w:val="24"/>
            <w:szCs w:val="24"/>
            <w:u w:val="single"/>
            <w:lang w:val="de-DE"/>
          </w:rPr>
          <w:t>http://www.iake.gr</w:t>
        </w:r>
      </w:hyperlink>
      <w:r w:rsidRPr="00F070DD">
        <w:rPr>
          <w:rFonts w:ascii="Arial" w:eastAsia="Calibri" w:hAnsi="Arial" w:cs="Arial"/>
          <w:sz w:val="24"/>
          <w:szCs w:val="24"/>
          <w:lang w:val="de-DE"/>
        </w:rPr>
        <w:t xml:space="preserve"> und </w:t>
      </w:r>
      <w:hyperlink r:id="rId10" w:history="1">
        <w:r w:rsidRPr="00F070DD">
          <w:rPr>
            <w:rFonts w:ascii="Arial" w:eastAsia="Calibri" w:hAnsi="Arial" w:cs="Arial"/>
            <w:color w:val="0563C1"/>
            <w:sz w:val="24"/>
            <w:szCs w:val="24"/>
            <w:u w:val="single"/>
            <w:lang w:val="de-DE"/>
          </w:rPr>
          <w:t>http://iake.weebly.com</w:t>
        </w:r>
      </w:hyperlink>
    </w:p>
    <w:p w:rsidR="00AC6826" w:rsidRPr="00102524" w:rsidRDefault="00AC6826" w:rsidP="00D95F5C">
      <w:pPr>
        <w:spacing w:after="160" w:line="280" w:lineRule="exact"/>
        <w:jc w:val="center"/>
        <w:rPr>
          <w:rFonts w:ascii="Arial" w:eastAsia="Calibri" w:hAnsi="Arial" w:cs="Arial"/>
          <w:sz w:val="24"/>
          <w:szCs w:val="24"/>
          <w:lang w:val="de-DE"/>
        </w:rPr>
      </w:pPr>
    </w:p>
    <w:p w:rsidR="00D95F5C" w:rsidRPr="00F070DD" w:rsidRDefault="00D95F5C" w:rsidP="00D95F5C">
      <w:pPr>
        <w:spacing w:after="160" w:line="280" w:lineRule="exact"/>
        <w:jc w:val="center"/>
        <w:rPr>
          <w:rFonts w:ascii="Arial" w:eastAsia="Calibri" w:hAnsi="Arial" w:cs="Arial"/>
          <w:sz w:val="24"/>
          <w:szCs w:val="24"/>
        </w:rPr>
      </w:pPr>
      <w:r w:rsidRPr="00F070DD">
        <w:rPr>
          <w:rFonts w:ascii="Arial" w:eastAsia="Calibri" w:hAnsi="Arial" w:cs="Arial"/>
          <w:sz w:val="24"/>
          <w:szCs w:val="24"/>
          <w:lang w:val="de-DE"/>
        </w:rPr>
        <w:lastRenderedPageBreak/>
        <w:t>Hochachtungsvoll</w:t>
      </w:r>
      <w:r w:rsidRPr="00F070DD">
        <w:rPr>
          <w:rFonts w:ascii="Arial" w:eastAsia="Calibri" w:hAnsi="Arial" w:cs="Arial"/>
          <w:sz w:val="24"/>
          <w:szCs w:val="24"/>
        </w:rPr>
        <w:t>,</w:t>
      </w:r>
    </w:p>
    <w:p w:rsidR="00D95F5C" w:rsidRPr="00F070DD" w:rsidRDefault="00D95F5C" w:rsidP="00D95F5C">
      <w:pPr>
        <w:spacing w:after="160" w:line="280" w:lineRule="exact"/>
        <w:jc w:val="center"/>
        <w:rPr>
          <w:rFonts w:ascii="Arial" w:eastAsia="Calibri" w:hAnsi="Arial" w:cs="Arial"/>
          <w:b/>
          <w:bCs/>
          <w:sz w:val="24"/>
          <w:szCs w:val="24"/>
          <w:lang w:val="de-DE"/>
        </w:rPr>
      </w:pPr>
      <w:r w:rsidRPr="00F070DD">
        <w:rPr>
          <w:rFonts w:ascii="Arial" w:eastAsia="Calibri" w:hAnsi="Arial" w:cs="Arial"/>
          <w:b/>
          <w:bCs/>
          <w:sz w:val="24"/>
          <w:szCs w:val="24"/>
          <w:lang w:val="de-DE"/>
        </w:rPr>
        <w:t>FÜR DEN VORSTAND</w:t>
      </w:r>
    </w:p>
    <w:tbl>
      <w:tblPr>
        <w:tblW w:w="0" w:type="auto"/>
        <w:tblLook w:val="04A0" w:firstRow="1" w:lastRow="0" w:firstColumn="1" w:lastColumn="0" w:noHBand="0" w:noVBand="1"/>
      </w:tblPr>
      <w:tblGrid>
        <w:gridCol w:w="3980"/>
        <w:gridCol w:w="4326"/>
      </w:tblGrid>
      <w:tr w:rsidR="00D95F5C" w:rsidRPr="007D3436" w:rsidTr="00107B5A">
        <w:tc>
          <w:tcPr>
            <w:tcW w:w="4077" w:type="dxa"/>
          </w:tcPr>
          <w:p w:rsidR="00D95F5C" w:rsidRPr="00F070DD" w:rsidRDefault="00C94B35" w:rsidP="00D95F5C">
            <w:pPr>
              <w:spacing w:after="160" w:line="280" w:lineRule="exact"/>
              <w:jc w:val="center"/>
              <w:rPr>
                <w:rFonts w:ascii="Arial" w:eastAsia="Calibri" w:hAnsi="Arial" w:cs="Arial"/>
                <w:sz w:val="24"/>
                <w:szCs w:val="24"/>
                <w:lang w:val="de-DE"/>
              </w:rPr>
            </w:pPr>
            <w:r w:rsidRPr="00C94B35">
              <w:rPr>
                <w:rFonts w:ascii="Times New Roman" w:eastAsia="Calibri" w:hAnsi="Times New Roman" w:cs="Times New Roman"/>
                <w:noProof/>
                <w:sz w:val="24"/>
                <w:szCs w:val="24"/>
                <w:lang w:eastAsia="el-GR"/>
              </w:rPr>
              <w:drawing>
                <wp:anchor distT="0" distB="8382" distL="114300" distR="114300" simplePos="0" relativeHeight="251659264" behindDoc="1" locked="0" layoutInCell="1" allowOverlap="1" wp14:anchorId="14D52E64" wp14:editId="51617922">
                  <wp:simplePos x="0" y="0"/>
                  <wp:positionH relativeFrom="column">
                    <wp:posOffset>1878965</wp:posOffset>
                  </wp:positionH>
                  <wp:positionV relativeFrom="paragraph">
                    <wp:posOffset>179070</wp:posOffset>
                  </wp:positionV>
                  <wp:extent cx="1451610" cy="1423035"/>
                  <wp:effectExtent l="0" t="0" r="0" b="5715"/>
                  <wp:wrapNone/>
                  <wp:docPr id="2"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duotone>
                              <a:schemeClr val="accent1">
                                <a:shade val="45000"/>
                                <a:satMod val="135000"/>
                              </a:schemeClr>
                              <a:prstClr val="white"/>
                            </a:duotone>
                          </a:blip>
                          <a:srcRect l="1875" r="3125"/>
                          <a:stretch>
                            <a:fillRect/>
                          </a:stretch>
                        </pic:blipFill>
                        <pic:spPr bwMode="auto">
                          <a:xfrm>
                            <a:off x="0" y="0"/>
                            <a:ext cx="1451610" cy="1423035"/>
                          </a:xfrm>
                          <a:prstGeom prst="rect">
                            <a:avLst/>
                          </a:prstGeom>
                          <a:noFill/>
                          <a:ln w="9525">
                            <a:noFill/>
                            <a:miter lim="800000"/>
                            <a:headEnd/>
                            <a:tailEnd/>
                          </a:ln>
                        </pic:spPr>
                      </pic:pic>
                    </a:graphicData>
                  </a:graphic>
                </wp:anchor>
              </w:drawing>
            </w:r>
            <w:r w:rsidR="00D95F5C" w:rsidRPr="00F070DD">
              <w:rPr>
                <w:rFonts w:ascii="Arial" w:eastAsia="Calibri" w:hAnsi="Arial" w:cs="Arial"/>
                <w:sz w:val="24"/>
                <w:szCs w:val="24"/>
                <w:lang w:val="de-DE"/>
              </w:rPr>
              <w:t>DER PRÄSIDENT</w:t>
            </w:r>
          </w:p>
          <w:p w:rsidR="00D95F5C" w:rsidRPr="00F070DD" w:rsidRDefault="00D95F5C" w:rsidP="00D95F5C">
            <w:pPr>
              <w:spacing w:after="160" w:line="280" w:lineRule="exact"/>
              <w:jc w:val="center"/>
              <w:rPr>
                <w:rFonts w:ascii="Arial" w:eastAsia="Calibri" w:hAnsi="Arial" w:cs="Arial"/>
                <w:sz w:val="24"/>
                <w:szCs w:val="24"/>
                <w:lang w:val="de-DE"/>
              </w:rPr>
            </w:pPr>
          </w:p>
          <w:p w:rsidR="00D95F5C" w:rsidRPr="00F070DD" w:rsidRDefault="00D95F5C" w:rsidP="00D95F5C">
            <w:pPr>
              <w:spacing w:after="160" w:line="280" w:lineRule="exact"/>
              <w:jc w:val="center"/>
              <w:rPr>
                <w:rFonts w:ascii="Arial" w:eastAsia="Calibri" w:hAnsi="Arial" w:cs="Arial"/>
                <w:sz w:val="24"/>
                <w:szCs w:val="24"/>
                <w:lang w:val="de-DE"/>
              </w:rPr>
            </w:pPr>
            <w:r w:rsidRPr="00F070DD">
              <w:rPr>
                <w:rFonts w:ascii="Arial" w:eastAsia="Calibri" w:hAnsi="Arial" w:cs="Arial"/>
                <w:sz w:val="24"/>
                <w:szCs w:val="24"/>
                <w:lang w:val="de-DE"/>
              </w:rPr>
              <w:t>ELENI P. MARAKI</w:t>
            </w:r>
          </w:p>
          <w:p w:rsidR="00D95F5C" w:rsidRPr="00F070DD" w:rsidRDefault="00D95F5C" w:rsidP="00D95F5C">
            <w:pPr>
              <w:spacing w:after="160" w:line="280" w:lineRule="exact"/>
              <w:jc w:val="center"/>
              <w:rPr>
                <w:rFonts w:ascii="Arial" w:eastAsia="Calibri" w:hAnsi="Arial" w:cs="Arial"/>
                <w:sz w:val="24"/>
                <w:szCs w:val="24"/>
                <w:lang w:val="de-DE"/>
              </w:rPr>
            </w:pPr>
            <w:r w:rsidRPr="00F070DD">
              <w:rPr>
                <w:rFonts w:ascii="Arial" w:eastAsia="Calibri" w:hAnsi="Arial" w:cs="Arial"/>
                <w:sz w:val="24"/>
                <w:szCs w:val="24"/>
                <w:lang w:val="de-DE"/>
              </w:rPr>
              <w:t>M.Sc., PhD, Leiterin von</w:t>
            </w:r>
          </w:p>
          <w:p w:rsidR="00D95F5C" w:rsidRPr="00F070DD" w:rsidRDefault="00D95F5C" w:rsidP="00D95F5C">
            <w:pPr>
              <w:spacing w:after="160" w:line="280" w:lineRule="exact"/>
              <w:jc w:val="center"/>
              <w:rPr>
                <w:rFonts w:ascii="Arial" w:eastAsia="Calibri" w:hAnsi="Arial" w:cs="Arial"/>
                <w:b/>
                <w:bCs/>
                <w:sz w:val="24"/>
                <w:szCs w:val="24"/>
                <w:lang w:val="de-DE"/>
              </w:rPr>
            </w:pPr>
            <w:r w:rsidRPr="00F070DD">
              <w:rPr>
                <w:rFonts w:ascii="Arial" w:eastAsia="Calibri" w:hAnsi="Arial" w:cs="Arial"/>
                <w:sz w:val="24"/>
                <w:szCs w:val="24"/>
                <w:shd w:val="clear" w:color="auto" w:fill="FFFFFF"/>
                <w:lang w:val="de-DE"/>
              </w:rPr>
              <w:t>Beratungs- und Unterstützungszentren</w:t>
            </w:r>
          </w:p>
        </w:tc>
        <w:tc>
          <w:tcPr>
            <w:tcW w:w="4445" w:type="dxa"/>
          </w:tcPr>
          <w:p w:rsidR="00D95F5C" w:rsidRPr="00F070DD" w:rsidRDefault="00D95F5C" w:rsidP="00D95F5C">
            <w:pPr>
              <w:spacing w:after="160" w:line="280" w:lineRule="exact"/>
              <w:jc w:val="center"/>
              <w:rPr>
                <w:rFonts w:ascii="Arial" w:eastAsia="Calibri" w:hAnsi="Arial" w:cs="Arial"/>
                <w:sz w:val="24"/>
                <w:szCs w:val="24"/>
                <w:lang w:val="de-DE"/>
              </w:rPr>
            </w:pPr>
            <w:r w:rsidRPr="00F070DD">
              <w:rPr>
                <w:rFonts w:ascii="Arial" w:eastAsia="Calibri" w:hAnsi="Arial" w:cs="Arial"/>
                <w:sz w:val="24"/>
                <w:szCs w:val="24"/>
                <w:lang w:val="de-DE"/>
              </w:rPr>
              <w:t>DER GENERALSEKRETÄR</w:t>
            </w:r>
          </w:p>
          <w:p w:rsidR="00D95F5C" w:rsidRPr="00F070DD" w:rsidRDefault="00D95F5C" w:rsidP="00D95F5C">
            <w:pPr>
              <w:spacing w:after="160" w:line="280" w:lineRule="exact"/>
              <w:jc w:val="center"/>
              <w:rPr>
                <w:rFonts w:ascii="Arial" w:eastAsia="Calibri" w:hAnsi="Arial" w:cs="Arial"/>
                <w:sz w:val="24"/>
                <w:szCs w:val="24"/>
                <w:lang w:val="de-DE"/>
              </w:rPr>
            </w:pPr>
          </w:p>
          <w:p w:rsidR="00D95F5C" w:rsidRPr="00B33938" w:rsidRDefault="00B33938" w:rsidP="00D95F5C">
            <w:pPr>
              <w:spacing w:after="160" w:line="280" w:lineRule="exact"/>
              <w:jc w:val="center"/>
              <w:rPr>
                <w:rFonts w:ascii="Arial" w:eastAsia="Calibri" w:hAnsi="Arial" w:cs="Arial"/>
                <w:sz w:val="24"/>
                <w:szCs w:val="24"/>
                <w:lang w:val="en-US"/>
              </w:rPr>
            </w:pPr>
            <w:r>
              <w:rPr>
                <w:rFonts w:ascii="Arial" w:eastAsia="Calibri" w:hAnsi="Arial" w:cs="Arial"/>
                <w:sz w:val="24"/>
                <w:szCs w:val="24"/>
                <w:lang w:val="en-US"/>
              </w:rPr>
              <w:t>ZAFEIROULA I. MARINAKI</w:t>
            </w:r>
          </w:p>
          <w:p w:rsidR="00B33938" w:rsidRDefault="00B33938" w:rsidP="00B33938">
            <w:pPr>
              <w:jc w:val="center"/>
              <w:rPr>
                <w:rStyle w:val="rynqvb"/>
                <w:rFonts w:ascii="Arial" w:hAnsi="Arial" w:cs="Arial"/>
                <w:sz w:val="24"/>
                <w:szCs w:val="24"/>
                <w:lang w:val="de-DE"/>
              </w:rPr>
            </w:pPr>
            <w:proofErr w:type="spellStart"/>
            <w:r w:rsidRPr="00B33938">
              <w:rPr>
                <w:rStyle w:val="rynqvb"/>
                <w:rFonts w:ascii="Arial" w:hAnsi="Arial" w:cs="Arial"/>
                <w:sz w:val="24"/>
                <w:szCs w:val="24"/>
                <w:lang w:val="de-DE"/>
              </w:rPr>
              <w:t>MEd</w:t>
            </w:r>
            <w:proofErr w:type="spellEnd"/>
            <w:r w:rsidRPr="00B33938">
              <w:rPr>
                <w:rStyle w:val="rynqvb"/>
                <w:rFonts w:ascii="Arial" w:hAnsi="Arial" w:cs="Arial"/>
                <w:sz w:val="24"/>
                <w:szCs w:val="24"/>
                <w:lang w:val="de-DE"/>
              </w:rPr>
              <w:t xml:space="preserve"> Erwachsenenbildung </w:t>
            </w:r>
          </w:p>
          <w:p w:rsidR="00D95F5C" w:rsidRPr="007D3436" w:rsidRDefault="00D95F5C" w:rsidP="007D3436">
            <w:pPr>
              <w:jc w:val="center"/>
              <w:rPr>
                <w:rFonts w:eastAsia="Calibri"/>
                <w:b/>
                <w:bCs/>
                <w:lang w:val="de-DE"/>
              </w:rPr>
            </w:pPr>
            <w:bookmarkStart w:id="1" w:name="_GoBack"/>
            <w:bookmarkEnd w:id="1"/>
          </w:p>
        </w:tc>
      </w:tr>
    </w:tbl>
    <w:p w:rsidR="00D95F5C" w:rsidRPr="00B33938" w:rsidRDefault="00D95F5C" w:rsidP="00D95F5C">
      <w:pPr>
        <w:pStyle w:val="a4"/>
        <w:rPr>
          <w:rFonts w:ascii="Arial" w:hAnsi="Arial" w:cs="Arial"/>
          <w:sz w:val="24"/>
          <w:szCs w:val="24"/>
          <w:lang w:val="en-US"/>
        </w:rPr>
      </w:pPr>
    </w:p>
    <w:p w:rsidR="00D72BE0" w:rsidRPr="00B33938" w:rsidRDefault="00D72BE0" w:rsidP="00D95F5C">
      <w:pPr>
        <w:pStyle w:val="a4"/>
        <w:rPr>
          <w:rFonts w:ascii="Arial" w:hAnsi="Arial" w:cs="Arial"/>
          <w:sz w:val="24"/>
          <w:szCs w:val="24"/>
          <w:lang w:val="en-US"/>
        </w:rPr>
      </w:pPr>
    </w:p>
    <w:p w:rsidR="00D72BE0" w:rsidRPr="00B33938" w:rsidRDefault="00D72BE0" w:rsidP="00D95F5C">
      <w:pPr>
        <w:pStyle w:val="a4"/>
        <w:rPr>
          <w:rFonts w:ascii="Arial" w:hAnsi="Arial" w:cs="Arial"/>
          <w:sz w:val="24"/>
          <w:szCs w:val="24"/>
          <w:lang w:val="en-US"/>
        </w:rPr>
      </w:pPr>
    </w:p>
    <w:p w:rsidR="00D72BE0" w:rsidRPr="00B33938" w:rsidRDefault="00D72BE0" w:rsidP="00D95F5C">
      <w:pPr>
        <w:pStyle w:val="a4"/>
        <w:rPr>
          <w:rFonts w:ascii="Arial" w:hAnsi="Arial" w:cs="Arial"/>
          <w:sz w:val="24"/>
          <w:szCs w:val="24"/>
          <w:lang w:val="en-US"/>
        </w:rPr>
      </w:pPr>
    </w:p>
    <w:p w:rsidR="00D72BE0" w:rsidRPr="00D72BE0" w:rsidRDefault="00D72BE0" w:rsidP="00D72BE0">
      <w:pPr>
        <w:rPr>
          <w:rFonts w:ascii="Arial" w:hAnsi="Arial" w:cs="Arial"/>
          <w:sz w:val="24"/>
          <w:szCs w:val="24"/>
          <w:lang w:val="de-DE"/>
        </w:rPr>
      </w:pPr>
      <w:r>
        <w:rPr>
          <w:rFonts w:ascii="Arial" w:hAnsi="Arial" w:cs="Arial"/>
          <w:sz w:val="24"/>
          <w:szCs w:val="24"/>
          <w:lang w:val="de-DE"/>
        </w:rPr>
        <w:t xml:space="preserve"> </w:t>
      </w:r>
    </w:p>
    <w:p w:rsidR="00075F5E" w:rsidRPr="00D3391D" w:rsidRDefault="00075F5E" w:rsidP="00075F5E">
      <w:pPr>
        <w:jc w:val="both"/>
        <w:rPr>
          <w:rFonts w:ascii="Arial" w:hAnsi="Arial" w:cs="Arial"/>
          <w:sz w:val="24"/>
          <w:szCs w:val="24"/>
          <w:lang w:val="de-DE"/>
        </w:rPr>
      </w:pPr>
    </w:p>
    <w:p w:rsidR="00075F5E" w:rsidRPr="00D3391D" w:rsidRDefault="00075F5E" w:rsidP="00075F5E">
      <w:pPr>
        <w:jc w:val="both"/>
        <w:rPr>
          <w:rFonts w:ascii="Arial" w:hAnsi="Arial" w:cs="Arial"/>
          <w:sz w:val="24"/>
          <w:szCs w:val="24"/>
          <w:lang w:val="de-DE"/>
        </w:rPr>
      </w:pPr>
    </w:p>
    <w:p w:rsidR="008543AD" w:rsidRPr="008543AD" w:rsidRDefault="008543AD" w:rsidP="008543AD">
      <w:pPr>
        <w:jc w:val="both"/>
        <w:rPr>
          <w:rFonts w:ascii="Arial" w:hAnsi="Arial" w:cs="Arial"/>
          <w:sz w:val="24"/>
          <w:szCs w:val="24"/>
          <w:lang w:val="de-DE"/>
        </w:rPr>
      </w:pPr>
    </w:p>
    <w:p w:rsidR="008543AD" w:rsidRDefault="008543AD" w:rsidP="008543AD">
      <w:pPr>
        <w:jc w:val="both"/>
        <w:rPr>
          <w:rFonts w:ascii="Arial" w:hAnsi="Arial" w:cs="Arial"/>
          <w:sz w:val="24"/>
          <w:szCs w:val="24"/>
          <w:lang w:val="de-DE"/>
        </w:rPr>
      </w:pPr>
    </w:p>
    <w:p w:rsidR="008543AD" w:rsidRPr="008543AD" w:rsidRDefault="008543AD" w:rsidP="008543AD">
      <w:pPr>
        <w:jc w:val="both"/>
        <w:rPr>
          <w:rFonts w:ascii="Arial" w:hAnsi="Arial" w:cs="Arial"/>
          <w:sz w:val="24"/>
          <w:szCs w:val="24"/>
          <w:lang w:val="de-DE"/>
        </w:rPr>
      </w:pPr>
    </w:p>
    <w:p w:rsidR="008038C9" w:rsidRDefault="008038C9" w:rsidP="008038C9">
      <w:pPr>
        <w:pStyle w:val="a4"/>
        <w:ind w:left="1440" w:firstLine="720"/>
        <w:jc w:val="both"/>
        <w:rPr>
          <w:rFonts w:ascii="Arial" w:hAnsi="Arial" w:cs="Arial"/>
          <w:b/>
          <w:sz w:val="24"/>
          <w:szCs w:val="24"/>
          <w:lang w:val="de-DE"/>
        </w:rPr>
      </w:pPr>
    </w:p>
    <w:p w:rsidR="008038C9" w:rsidRDefault="008038C9" w:rsidP="000165FE">
      <w:pPr>
        <w:pStyle w:val="a4"/>
        <w:ind w:left="1440" w:firstLine="720"/>
        <w:rPr>
          <w:rFonts w:ascii="Arial" w:hAnsi="Arial" w:cs="Arial"/>
          <w:b/>
          <w:sz w:val="24"/>
          <w:szCs w:val="24"/>
          <w:lang w:val="de-DE"/>
        </w:rPr>
      </w:pPr>
    </w:p>
    <w:p w:rsidR="008038C9" w:rsidRDefault="008038C9" w:rsidP="000165FE">
      <w:pPr>
        <w:pStyle w:val="a4"/>
        <w:ind w:left="1440" w:firstLine="720"/>
        <w:rPr>
          <w:rFonts w:ascii="Arial" w:hAnsi="Arial" w:cs="Arial"/>
          <w:b/>
          <w:sz w:val="24"/>
          <w:szCs w:val="24"/>
          <w:lang w:val="de-DE"/>
        </w:rPr>
      </w:pPr>
    </w:p>
    <w:p w:rsidR="008038C9" w:rsidRDefault="008038C9" w:rsidP="000165FE">
      <w:pPr>
        <w:pStyle w:val="a4"/>
        <w:ind w:left="1440" w:firstLine="720"/>
        <w:rPr>
          <w:rFonts w:ascii="Arial" w:hAnsi="Arial" w:cs="Arial"/>
          <w:b/>
          <w:sz w:val="24"/>
          <w:szCs w:val="24"/>
          <w:lang w:val="de-DE"/>
        </w:rPr>
      </w:pPr>
    </w:p>
    <w:p w:rsidR="008038C9" w:rsidRDefault="008038C9" w:rsidP="000165FE">
      <w:pPr>
        <w:pStyle w:val="a4"/>
        <w:ind w:left="1440" w:firstLine="720"/>
        <w:rPr>
          <w:rFonts w:ascii="Arial" w:hAnsi="Arial" w:cs="Arial"/>
          <w:b/>
          <w:sz w:val="24"/>
          <w:szCs w:val="24"/>
          <w:lang w:val="de-DE"/>
        </w:rPr>
      </w:pPr>
    </w:p>
    <w:p w:rsidR="008038C9" w:rsidRDefault="008038C9" w:rsidP="000165FE">
      <w:pPr>
        <w:pStyle w:val="a4"/>
        <w:ind w:left="1440" w:firstLine="720"/>
        <w:rPr>
          <w:rFonts w:ascii="Arial" w:hAnsi="Arial" w:cs="Arial"/>
          <w:b/>
          <w:sz w:val="24"/>
          <w:szCs w:val="24"/>
          <w:lang w:val="de-DE"/>
        </w:rPr>
      </w:pPr>
    </w:p>
    <w:p w:rsidR="008038C9" w:rsidRDefault="008038C9" w:rsidP="000165FE">
      <w:pPr>
        <w:pStyle w:val="a4"/>
        <w:ind w:left="1440" w:firstLine="720"/>
        <w:rPr>
          <w:rFonts w:ascii="Arial" w:hAnsi="Arial" w:cs="Arial"/>
          <w:b/>
          <w:sz w:val="24"/>
          <w:szCs w:val="24"/>
          <w:lang w:val="de-DE"/>
        </w:rPr>
      </w:pPr>
    </w:p>
    <w:p w:rsidR="008038C9" w:rsidRPr="000165FE" w:rsidRDefault="008038C9" w:rsidP="000165FE">
      <w:pPr>
        <w:pStyle w:val="a4"/>
        <w:ind w:left="1440" w:firstLine="720"/>
        <w:rPr>
          <w:rFonts w:ascii="Arial" w:hAnsi="Arial" w:cs="Arial"/>
          <w:b/>
          <w:sz w:val="24"/>
          <w:szCs w:val="24"/>
          <w:lang w:val="de-DE"/>
        </w:rPr>
      </w:pPr>
      <w:r>
        <w:rPr>
          <w:rFonts w:ascii="Arial" w:hAnsi="Arial" w:cs="Arial"/>
          <w:b/>
          <w:sz w:val="24"/>
          <w:szCs w:val="24"/>
          <w:lang w:val="de-DE"/>
        </w:rPr>
        <w:tab/>
      </w:r>
    </w:p>
    <w:sectPr w:rsidR="008038C9" w:rsidRPr="000165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25pt;height:14.25pt;visibility:visible;mso-wrap-style:square" o:bullet="t">
        <v:imagedata r:id="rId1" o:title=""/>
      </v:shape>
    </w:pict>
  </w:numPicBullet>
  <w:abstractNum w:abstractNumId="0">
    <w:nsid w:val="06A17ECC"/>
    <w:multiLevelType w:val="hybridMultilevel"/>
    <w:tmpl w:val="3C6E9F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FD07B5"/>
    <w:multiLevelType w:val="hybridMultilevel"/>
    <w:tmpl w:val="6D2475AE"/>
    <w:lvl w:ilvl="0" w:tplc="EDB4A450">
      <w:start w:val="1"/>
      <w:numFmt w:val="upperLetter"/>
      <w:lvlText w:val="%1."/>
      <w:lvlJc w:val="left"/>
      <w:pPr>
        <w:ind w:left="720" w:hanging="360"/>
      </w:pPr>
      <w:rPr>
        <w:rFonts w:ascii="Arial" w:eastAsia="Calibri" w:hAnsi="Arial"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8E5531"/>
    <w:multiLevelType w:val="multilevel"/>
    <w:tmpl w:val="0C1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B21C0"/>
    <w:multiLevelType w:val="hybridMultilevel"/>
    <w:tmpl w:val="251278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2E21EB6"/>
    <w:multiLevelType w:val="hybridMultilevel"/>
    <w:tmpl w:val="94F4B98E"/>
    <w:lvl w:ilvl="0" w:tplc="F0F693DC">
      <w:start w:val="1"/>
      <w:numFmt w:val="bullet"/>
      <w:lvlText w:val=""/>
      <w:lvlPicBulletId w:val="0"/>
      <w:lvlJc w:val="left"/>
      <w:pPr>
        <w:tabs>
          <w:tab w:val="num" w:pos="360"/>
        </w:tabs>
        <w:ind w:left="360" w:hanging="360"/>
      </w:pPr>
      <w:rPr>
        <w:rFonts w:ascii="Symbol" w:hAnsi="Symbol" w:hint="default"/>
        <w:sz w:val="28"/>
        <w:szCs w:val="28"/>
      </w:rPr>
    </w:lvl>
    <w:lvl w:ilvl="1" w:tplc="BF26CCF4" w:tentative="1">
      <w:start w:val="1"/>
      <w:numFmt w:val="bullet"/>
      <w:lvlText w:val=""/>
      <w:lvlJc w:val="left"/>
      <w:pPr>
        <w:tabs>
          <w:tab w:val="num" w:pos="1080"/>
        </w:tabs>
        <w:ind w:left="1080" w:hanging="360"/>
      </w:pPr>
      <w:rPr>
        <w:rFonts w:ascii="Symbol" w:hAnsi="Symbol" w:hint="default"/>
      </w:rPr>
    </w:lvl>
    <w:lvl w:ilvl="2" w:tplc="520ABE56" w:tentative="1">
      <w:start w:val="1"/>
      <w:numFmt w:val="bullet"/>
      <w:lvlText w:val=""/>
      <w:lvlJc w:val="left"/>
      <w:pPr>
        <w:tabs>
          <w:tab w:val="num" w:pos="1800"/>
        </w:tabs>
        <w:ind w:left="1800" w:hanging="360"/>
      </w:pPr>
      <w:rPr>
        <w:rFonts w:ascii="Symbol" w:hAnsi="Symbol" w:hint="default"/>
      </w:rPr>
    </w:lvl>
    <w:lvl w:ilvl="3" w:tplc="8CAE7BD4" w:tentative="1">
      <w:start w:val="1"/>
      <w:numFmt w:val="bullet"/>
      <w:lvlText w:val=""/>
      <w:lvlJc w:val="left"/>
      <w:pPr>
        <w:tabs>
          <w:tab w:val="num" w:pos="2520"/>
        </w:tabs>
        <w:ind w:left="2520" w:hanging="360"/>
      </w:pPr>
      <w:rPr>
        <w:rFonts w:ascii="Symbol" w:hAnsi="Symbol" w:hint="default"/>
      </w:rPr>
    </w:lvl>
    <w:lvl w:ilvl="4" w:tplc="EC400268" w:tentative="1">
      <w:start w:val="1"/>
      <w:numFmt w:val="bullet"/>
      <w:lvlText w:val=""/>
      <w:lvlJc w:val="left"/>
      <w:pPr>
        <w:tabs>
          <w:tab w:val="num" w:pos="3240"/>
        </w:tabs>
        <w:ind w:left="3240" w:hanging="360"/>
      </w:pPr>
      <w:rPr>
        <w:rFonts w:ascii="Symbol" w:hAnsi="Symbol" w:hint="default"/>
      </w:rPr>
    </w:lvl>
    <w:lvl w:ilvl="5" w:tplc="B316E31E" w:tentative="1">
      <w:start w:val="1"/>
      <w:numFmt w:val="bullet"/>
      <w:lvlText w:val=""/>
      <w:lvlJc w:val="left"/>
      <w:pPr>
        <w:tabs>
          <w:tab w:val="num" w:pos="3960"/>
        </w:tabs>
        <w:ind w:left="3960" w:hanging="360"/>
      </w:pPr>
      <w:rPr>
        <w:rFonts w:ascii="Symbol" w:hAnsi="Symbol" w:hint="default"/>
      </w:rPr>
    </w:lvl>
    <w:lvl w:ilvl="6" w:tplc="771605F0" w:tentative="1">
      <w:start w:val="1"/>
      <w:numFmt w:val="bullet"/>
      <w:lvlText w:val=""/>
      <w:lvlJc w:val="left"/>
      <w:pPr>
        <w:tabs>
          <w:tab w:val="num" w:pos="4680"/>
        </w:tabs>
        <w:ind w:left="4680" w:hanging="360"/>
      </w:pPr>
      <w:rPr>
        <w:rFonts w:ascii="Symbol" w:hAnsi="Symbol" w:hint="default"/>
      </w:rPr>
    </w:lvl>
    <w:lvl w:ilvl="7" w:tplc="02CCC1F6" w:tentative="1">
      <w:start w:val="1"/>
      <w:numFmt w:val="bullet"/>
      <w:lvlText w:val=""/>
      <w:lvlJc w:val="left"/>
      <w:pPr>
        <w:tabs>
          <w:tab w:val="num" w:pos="5400"/>
        </w:tabs>
        <w:ind w:left="5400" w:hanging="360"/>
      </w:pPr>
      <w:rPr>
        <w:rFonts w:ascii="Symbol" w:hAnsi="Symbol" w:hint="default"/>
      </w:rPr>
    </w:lvl>
    <w:lvl w:ilvl="8" w:tplc="9C3418F4" w:tentative="1">
      <w:start w:val="1"/>
      <w:numFmt w:val="bullet"/>
      <w:lvlText w:val=""/>
      <w:lvlJc w:val="left"/>
      <w:pPr>
        <w:tabs>
          <w:tab w:val="num" w:pos="6120"/>
        </w:tabs>
        <w:ind w:left="6120" w:hanging="360"/>
      </w:pPr>
      <w:rPr>
        <w:rFonts w:ascii="Symbol" w:hAnsi="Symbol" w:hint="default"/>
      </w:rPr>
    </w:lvl>
  </w:abstractNum>
  <w:abstractNum w:abstractNumId="5">
    <w:nsid w:val="46E86C08"/>
    <w:multiLevelType w:val="hybridMultilevel"/>
    <w:tmpl w:val="855A30F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2E01075"/>
    <w:multiLevelType w:val="hybridMultilevel"/>
    <w:tmpl w:val="FB5C946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3CC19BC"/>
    <w:multiLevelType w:val="hybridMultilevel"/>
    <w:tmpl w:val="C88408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59B7A72"/>
    <w:multiLevelType w:val="hybridMultilevel"/>
    <w:tmpl w:val="545CB3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EE160A7"/>
    <w:multiLevelType w:val="hybridMultilevel"/>
    <w:tmpl w:val="7C2AE59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9"/>
  </w:num>
  <w:num w:numId="3">
    <w:abstractNumId w:val="3"/>
  </w:num>
  <w:num w:numId="4">
    <w:abstractNumId w:val="2"/>
  </w:num>
  <w:num w:numId="5">
    <w:abstractNumId w:val="7"/>
  </w:num>
  <w:num w:numId="6">
    <w:abstractNumId w:val="8"/>
  </w:num>
  <w:num w:numId="7">
    <w:abstractNumId w:val="0"/>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E9"/>
    <w:rsid w:val="000165FE"/>
    <w:rsid w:val="0003013E"/>
    <w:rsid w:val="0003079E"/>
    <w:rsid w:val="000308B0"/>
    <w:rsid w:val="00042B12"/>
    <w:rsid w:val="00044E06"/>
    <w:rsid w:val="000568CF"/>
    <w:rsid w:val="00075F5E"/>
    <w:rsid w:val="000E2133"/>
    <w:rsid w:val="00102524"/>
    <w:rsid w:val="001026B6"/>
    <w:rsid w:val="00104438"/>
    <w:rsid w:val="00117007"/>
    <w:rsid w:val="00127DD5"/>
    <w:rsid w:val="00141589"/>
    <w:rsid w:val="00142BF5"/>
    <w:rsid w:val="00150AA2"/>
    <w:rsid w:val="00163A46"/>
    <w:rsid w:val="001731D2"/>
    <w:rsid w:val="00196117"/>
    <w:rsid w:val="001B39FF"/>
    <w:rsid w:val="001C3433"/>
    <w:rsid w:val="001E32AD"/>
    <w:rsid w:val="001E3FFB"/>
    <w:rsid w:val="00241AC6"/>
    <w:rsid w:val="00244152"/>
    <w:rsid w:val="00292379"/>
    <w:rsid w:val="00293D12"/>
    <w:rsid w:val="002A5A07"/>
    <w:rsid w:val="002C60CE"/>
    <w:rsid w:val="0030687A"/>
    <w:rsid w:val="00337F49"/>
    <w:rsid w:val="00345B6E"/>
    <w:rsid w:val="0035014D"/>
    <w:rsid w:val="00357919"/>
    <w:rsid w:val="003A4319"/>
    <w:rsid w:val="003B4566"/>
    <w:rsid w:val="004155DE"/>
    <w:rsid w:val="00421EBC"/>
    <w:rsid w:val="00423AB1"/>
    <w:rsid w:val="004738FE"/>
    <w:rsid w:val="00487286"/>
    <w:rsid w:val="004E2AB4"/>
    <w:rsid w:val="004E2DED"/>
    <w:rsid w:val="005110DC"/>
    <w:rsid w:val="005126DC"/>
    <w:rsid w:val="00513117"/>
    <w:rsid w:val="00515264"/>
    <w:rsid w:val="00530879"/>
    <w:rsid w:val="0059799A"/>
    <w:rsid w:val="005B680F"/>
    <w:rsid w:val="00625215"/>
    <w:rsid w:val="00677D7E"/>
    <w:rsid w:val="007B6D20"/>
    <w:rsid w:val="007D3436"/>
    <w:rsid w:val="007E2897"/>
    <w:rsid w:val="008038C9"/>
    <w:rsid w:val="00821D64"/>
    <w:rsid w:val="008253E3"/>
    <w:rsid w:val="008370DC"/>
    <w:rsid w:val="00842C61"/>
    <w:rsid w:val="008543AD"/>
    <w:rsid w:val="00892DC3"/>
    <w:rsid w:val="008A026A"/>
    <w:rsid w:val="008D265C"/>
    <w:rsid w:val="008E784F"/>
    <w:rsid w:val="008F740D"/>
    <w:rsid w:val="00923958"/>
    <w:rsid w:val="00935439"/>
    <w:rsid w:val="00953153"/>
    <w:rsid w:val="009B06A0"/>
    <w:rsid w:val="009F1C88"/>
    <w:rsid w:val="00A109E9"/>
    <w:rsid w:val="00A41133"/>
    <w:rsid w:val="00A63E4B"/>
    <w:rsid w:val="00A92F63"/>
    <w:rsid w:val="00A94423"/>
    <w:rsid w:val="00AA7CA3"/>
    <w:rsid w:val="00AB089F"/>
    <w:rsid w:val="00AB4C82"/>
    <w:rsid w:val="00AC6826"/>
    <w:rsid w:val="00AC7167"/>
    <w:rsid w:val="00AE2E54"/>
    <w:rsid w:val="00AE4A08"/>
    <w:rsid w:val="00B0454E"/>
    <w:rsid w:val="00B06A3F"/>
    <w:rsid w:val="00B33938"/>
    <w:rsid w:val="00BF676A"/>
    <w:rsid w:val="00C02341"/>
    <w:rsid w:val="00C6376C"/>
    <w:rsid w:val="00C71035"/>
    <w:rsid w:val="00C94B35"/>
    <w:rsid w:val="00CB4DD0"/>
    <w:rsid w:val="00CB7450"/>
    <w:rsid w:val="00CC5F92"/>
    <w:rsid w:val="00CE7A05"/>
    <w:rsid w:val="00D26926"/>
    <w:rsid w:val="00D3391D"/>
    <w:rsid w:val="00D45D4E"/>
    <w:rsid w:val="00D6494B"/>
    <w:rsid w:val="00D72BE0"/>
    <w:rsid w:val="00D95F5C"/>
    <w:rsid w:val="00DC0C75"/>
    <w:rsid w:val="00DC4F67"/>
    <w:rsid w:val="00DF5D30"/>
    <w:rsid w:val="00DF73CD"/>
    <w:rsid w:val="00E05832"/>
    <w:rsid w:val="00E36EA0"/>
    <w:rsid w:val="00E4752B"/>
    <w:rsid w:val="00E4786C"/>
    <w:rsid w:val="00EB0CDB"/>
    <w:rsid w:val="00EC1DDE"/>
    <w:rsid w:val="00EE333D"/>
    <w:rsid w:val="00EE5175"/>
    <w:rsid w:val="00EF543E"/>
    <w:rsid w:val="00F070DD"/>
    <w:rsid w:val="00F21649"/>
    <w:rsid w:val="00F21CE9"/>
    <w:rsid w:val="00F762B0"/>
    <w:rsid w:val="00F879B0"/>
    <w:rsid w:val="00FB050F"/>
    <w:rsid w:val="00FC0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EEB45-7678-405F-966E-7BF1656C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1CE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21CE9"/>
    <w:rPr>
      <w:rFonts w:ascii="Tahoma" w:hAnsi="Tahoma" w:cs="Tahoma"/>
      <w:sz w:val="16"/>
      <w:szCs w:val="16"/>
    </w:rPr>
  </w:style>
  <w:style w:type="paragraph" w:styleId="a4">
    <w:name w:val="List Paragraph"/>
    <w:basedOn w:val="a"/>
    <w:uiPriority w:val="34"/>
    <w:qFormat/>
    <w:rsid w:val="00EE5175"/>
    <w:pPr>
      <w:ind w:left="720"/>
      <w:contextualSpacing/>
    </w:pPr>
  </w:style>
  <w:style w:type="paragraph" w:customStyle="1" w:styleId="inline-block">
    <w:name w:val="inline-block"/>
    <w:basedOn w:val="a"/>
    <w:rsid w:val="008253E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nline-block1">
    <w:name w:val="inline-block1"/>
    <w:basedOn w:val="a0"/>
    <w:rsid w:val="008253E3"/>
  </w:style>
  <w:style w:type="character" w:styleId="-">
    <w:name w:val="Hyperlink"/>
    <w:basedOn w:val="a0"/>
    <w:uiPriority w:val="99"/>
    <w:unhideWhenUsed/>
    <w:rsid w:val="00515264"/>
    <w:rPr>
      <w:color w:val="0000FF" w:themeColor="hyperlink"/>
      <w:u w:val="single"/>
    </w:rPr>
  </w:style>
  <w:style w:type="character" w:customStyle="1" w:styleId="rynqvb">
    <w:name w:val="rynqvb"/>
    <w:basedOn w:val="a0"/>
    <w:rsid w:val="00B3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5895">
      <w:bodyDiv w:val="1"/>
      <w:marLeft w:val="0"/>
      <w:marRight w:val="0"/>
      <w:marTop w:val="0"/>
      <w:marBottom w:val="0"/>
      <w:divBdr>
        <w:top w:val="none" w:sz="0" w:space="0" w:color="auto"/>
        <w:left w:val="none" w:sz="0" w:space="0" w:color="auto"/>
        <w:bottom w:val="none" w:sz="0" w:space="0" w:color="auto"/>
        <w:right w:val="none" w:sz="0" w:space="0" w:color="auto"/>
      </w:divBdr>
      <w:divsChild>
        <w:div w:id="726414426">
          <w:marLeft w:val="0"/>
          <w:marRight w:val="0"/>
          <w:marTop w:val="0"/>
          <w:marBottom w:val="0"/>
          <w:divBdr>
            <w:top w:val="single" w:sz="2" w:space="0" w:color="E5E7EB"/>
            <w:left w:val="single" w:sz="2" w:space="0" w:color="E5E7EB"/>
            <w:bottom w:val="single" w:sz="2" w:space="0" w:color="E5E7EB"/>
            <w:right w:val="single" w:sz="2" w:space="0" w:color="E5E7EB"/>
          </w:divBdr>
          <w:divsChild>
            <w:div w:id="592128267">
              <w:marLeft w:val="0"/>
              <w:marRight w:val="0"/>
              <w:marTop w:val="0"/>
              <w:marBottom w:val="0"/>
              <w:divBdr>
                <w:top w:val="single" w:sz="2" w:space="0" w:color="E5E7EB"/>
                <w:left w:val="single" w:sz="2" w:space="0" w:color="E5E7EB"/>
                <w:bottom w:val="single" w:sz="2" w:space="0" w:color="E5E7EB"/>
                <w:right w:val="single" w:sz="2" w:space="0" w:color="E5E7EB"/>
              </w:divBdr>
              <w:divsChild>
                <w:div w:id="796485156">
                  <w:marLeft w:val="0"/>
                  <w:marRight w:val="0"/>
                  <w:marTop w:val="0"/>
                  <w:marBottom w:val="0"/>
                  <w:divBdr>
                    <w:top w:val="single" w:sz="2" w:space="0" w:color="E5E7EB"/>
                    <w:left w:val="single" w:sz="2" w:space="0" w:color="E5E7EB"/>
                    <w:bottom w:val="single" w:sz="2" w:space="0" w:color="E5E7EB"/>
                    <w:right w:val="single" w:sz="2" w:space="0" w:color="E5E7EB"/>
                  </w:divBdr>
                  <w:divsChild>
                    <w:div w:id="137527836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ke.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ake.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iake.weebly.com" TargetMode="External"/><Relationship Id="rId4" Type="http://schemas.openxmlformats.org/officeDocument/2006/relationships/settings" Target="settings.xml"/><Relationship Id="rId9" Type="http://schemas.openxmlformats.org/officeDocument/2006/relationships/hyperlink" Target="http://www.iake.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08FD-B81A-40A6-B19B-8ACDC31C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1777</Words>
  <Characters>9600</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cp:revision>
  <cp:lastPrinted>2023-01-24T08:11:00Z</cp:lastPrinted>
  <dcterms:created xsi:type="dcterms:W3CDTF">2023-01-26T18:29:00Z</dcterms:created>
  <dcterms:modified xsi:type="dcterms:W3CDTF">2023-01-26T18:33:00Z</dcterms:modified>
</cp:coreProperties>
</file>